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C27D5" w:rsidRPr="003E0C17" w:rsidRDefault="00FC27D5" w:rsidP="00FC27D5">
      <w:pPr>
        <w:pStyle w:val="Antrat"/>
        <w:jc w:val="right"/>
        <w:rPr>
          <w:b w:val="0"/>
          <w:bCs/>
          <w:sz w:val="24"/>
          <w:szCs w:val="24"/>
        </w:rPr>
      </w:pPr>
      <w:bookmarkStart w:id="0" w:name="_Hlk29796427"/>
      <w:bookmarkStart w:id="1" w:name="_GoBack"/>
      <w:bookmarkEnd w:id="1"/>
      <w:r w:rsidRPr="003E0C17">
        <w:rPr>
          <w:b w:val="0"/>
          <w:bCs/>
          <w:sz w:val="24"/>
          <w:szCs w:val="24"/>
        </w:rPr>
        <w:t xml:space="preserve">Projektas </w:t>
      </w:r>
    </w:p>
    <w:p w:rsidR="00FA2608" w:rsidRPr="00187FB9" w:rsidRDefault="00FA2608" w:rsidP="00FA2608">
      <w:pPr>
        <w:pStyle w:val="Antrat"/>
        <w:rPr>
          <w:b w:val="0"/>
          <w:sz w:val="24"/>
          <w:szCs w:val="24"/>
        </w:rPr>
      </w:pPr>
      <w:r w:rsidRPr="00187FB9">
        <w:rPr>
          <w:b w:val="0"/>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25pt;height:53.25pt" fillcolor="window">
            <v:imagedata r:id="rId8" o:title=""/>
          </v:shape>
        </w:pict>
      </w:r>
      <w:r w:rsidR="00FC27D5" w:rsidRPr="00FC27D5">
        <w:t xml:space="preserve"> </w:t>
      </w:r>
    </w:p>
    <w:p w:rsidR="00FA2608" w:rsidRPr="00A84964" w:rsidRDefault="00FA2608" w:rsidP="00FA2608">
      <w:pPr>
        <w:pStyle w:val="Antrat"/>
        <w:rPr>
          <w:sz w:val="24"/>
          <w:szCs w:val="24"/>
        </w:rPr>
      </w:pPr>
    </w:p>
    <w:p w:rsidR="00FA2608" w:rsidRPr="00A84964" w:rsidRDefault="00FA2608" w:rsidP="00FA2608">
      <w:pPr>
        <w:pStyle w:val="Antrat"/>
        <w:rPr>
          <w:sz w:val="24"/>
          <w:szCs w:val="24"/>
        </w:rPr>
      </w:pPr>
      <w:r w:rsidRPr="00A84964">
        <w:rPr>
          <w:sz w:val="24"/>
          <w:szCs w:val="24"/>
        </w:rPr>
        <w:t>ANYKŠČIŲ RAJONO SAVIVALDYBĖS</w:t>
      </w:r>
    </w:p>
    <w:p w:rsidR="00FA2608" w:rsidRPr="00A84964" w:rsidRDefault="00FA2608" w:rsidP="00FA2608">
      <w:pPr>
        <w:jc w:val="center"/>
        <w:rPr>
          <w:b/>
        </w:rPr>
      </w:pPr>
      <w:r w:rsidRPr="00A84964">
        <w:rPr>
          <w:b/>
        </w:rPr>
        <w:t>TARYBA</w:t>
      </w:r>
    </w:p>
    <w:p w:rsidR="00FA2608" w:rsidRPr="00A84964" w:rsidRDefault="00FA2608" w:rsidP="00FA2608">
      <w:pPr>
        <w:jc w:val="center"/>
        <w:rPr>
          <w:b/>
        </w:rPr>
      </w:pPr>
    </w:p>
    <w:p w:rsidR="00FA2608" w:rsidRPr="00A84964" w:rsidRDefault="00FA2608" w:rsidP="00FA2608">
      <w:pPr>
        <w:jc w:val="center"/>
        <w:rPr>
          <w:b/>
        </w:rPr>
      </w:pPr>
      <w:r w:rsidRPr="00A84964">
        <w:rPr>
          <w:b/>
        </w:rPr>
        <w:t>SPRENDIMAS</w:t>
      </w:r>
    </w:p>
    <w:p w:rsidR="00F349D5" w:rsidRPr="00187FB9" w:rsidRDefault="00F349D5" w:rsidP="00FA2608">
      <w:pPr>
        <w:jc w:val="center"/>
      </w:pPr>
    </w:p>
    <w:p w:rsidR="00EF173C" w:rsidRDefault="000D23BE" w:rsidP="00314025">
      <w:pPr>
        <w:jc w:val="center"/>
        <w:rPr>
          <w:b/>
          <w:caps/>
        </w:rPr>
      </w:pPr>
      <w:r w:rsidRPr="00A84964">
        <w:rPr>
          <w:b/>
          <w:caps/>
        </w:rPr>
        <w:t>DĖL</w:t>
      </w:r>
      <w:r w:rsidR="00844D1F" w:rsidRPr="00A84964">
        <w:rPr>
          <w:b/>
          <w:caps/>
        </w:rPr>
        <w:t xml:space="preserve"> </w:t>
      </w:r>
      <w:r w:rsidR="007E00A3">
        <w:rPr>
          <w:b/>
          <w:caps/>
        </w:rPr>
        <w:t>ANYKŠČIŲ RAJONO SAVIVALDYBĖS TARYBOS 2007 M. GEGUŽĖS 31 D. SPRENDIMO NR. ts-202 „dĖL SENIŪNIJŲ GYVENTOJAMS TIEKIAMO ŠALTO VANDENS KAINOS SUBSIDIJAVIMO“ PAKEITIMO</w:t>
      </w:r>
    </w:p>
    <w:p w:rsidR="00FA2608" w:rsidRDefault="00FA2608" w:rsidP="00FA2608">
      <w:pPr>
        <w:jc w:val="center"/>
        <w:rPr>
          <w:caps/>
        </w:rPr>
      </w:pPr>
    </w:p>
    <w:p w:rsidR="00277A89" w:rsidRPr="00187FB9" w:rsidRDefault="00277A89" w:rsidP="00FA2608">
      <w:pPr>
        <w:jc w:val="center"/>
        <w:rPr>
          <w:caps/>
        </w:rPr>
      </w:pPr>
    </w:p>
    <w:p w:rsidR="00FA2608" w:rsidRPr="00187FB9" w:rsidRDefault="00643FC9" w:rsidP="00FA2608">
      <w:pPr>
        <w:jc w:val="center"/>
      </w:pPr>
      <w:r w:rsidRPr="00187FB9">
        <w:t>20</w:t>
      </w:r>
      <w:r w:rsidR="007E00A3">
        <w:t>20</w:t>
      </w:r>
      <w:r w:rsidR="00FA2608" w:rsidRPr="00187FB9">
        <w:t xml:space="preserve"> m.</w:t>
      </w:r>
      <w:r w:rsidR="00844D1F" w:rsidRPr="00187FB9">
        <w:t xml:space="preserve"> </w:t>
      </w:r>
      <w:r w:rsidR="007E00A3">
        <w:t xml:space="preserve">sausio </w:t>
      </w:r>
      <w:r w:rsidR="008E2B1C">
        <w:t>30</w:t>
      </w:r>
      <w:r w:rsidR="007E00A3">
        <w:t xml:space="preserve"> </w:t>
      </w:r>
      <w:r w:rsidR="00FA2608" w:rsidRPr="00187FB9">
        <w:t xml:space="preserve">d.    Nr. </w:t>
      </w:r>
      <w:r w:rsidR="008E336B" w:rsidRPr="00187FB9">
        <w:t>1-</w:t>
      </w:r>
      <w:r w:rsidR="00FA2608" w:rsidRPr="00187FB9">
        <w:t>T</w:t>
      </w:r>
      <w:r w:rsidR="00387698" w:rsidRPr="00187FB9">
        <w:t>-</w:t>
      </w:r>
    </w:p>
    <w:p w:rsidR="00FA2608" w:rsidRPr="00187FB9" w:rsidRDefault="00FA2608" w:rsidP="00FA2608">
      <w:pPr>
        <w:jc w:val="center"/>
      </w:pPr>
      <w:r w:rsidRPr="00187FB9">
        <w:t>Anykščiai</w:t>
      </w:r>
    </w:p>
    <w:p w:rsidR="00FA2608" w:rsidRDefault="00FA2608" w:rsidP="007E7F20">
      <w:pPr>
        <w:jc w:val="both"/>
      </w:pPr>
    </w:p>
    <w:p w:rsidR="00277A89" w:rsidRPr="00187FB9" w:rsidRDefault="00277A89" w:rsidP="007E7F20">
      <w:pPr>
        <w:jc w:val="both"/>
      </w:pPr>
    </w:p>
    <w:p w:rsidR="00A215D8" w:rsidRDefault="00D04D7E" w:rsidP="007B627F">
      <w:pPr>
        <w:widowControl w:val="0"/>
        <w:tabs>
          <w:tab w:val="left" w:pos="480"/>
          <w:tab w:val="left" w:pos="600"/>
          <w:tab w:val="left" w:pos="720"/>
        </w:tabs>
        <w:suppressAutoHyphens/>
        <w:spacing w:line="360" w:lineRule="auto"/>
        <w:jc w:val="both"/>
        <w:rPr>
          <w:lang w:eastAsia="ar-SA"/>
        </w:rPr>
      </w:pPr>
      <w:bookmarkStart w:id="2" w:name="_Hlk8133745"/>
      <w:r>
        <w:rPr>
          <w:bCs/>
        </w:rPr>
        <w:tab/>
      </w:r>
      <w:r w:rsidR="007B1F88" w:rsidRPr="00187FB9">
        <w:t>Vadovaudamasi Lietuvos Respublikos vietos savivaldos įstatymo</w:t>
      </w:r>
      <w:r w:rsidR="00DA695B">
        <w:t xml:space="preserve"> </w:t>
      </w:r>
      <w:r w:rsidR="007B1F88" w:rsidRPr="00187FB9">
        <w:t xml:space="preserve">16 straipsnio </w:t>
      </w:r>
      <w:r w:rsidR="00D81181">
        <w:t>2 dalies 38 punktu</w:t>
      </w:r>
      <w:r w:rsidR="00872A1B">
        <w:t xml:space="preserve">, 18 straipsnio 1 dalimi </w:t>
      </w:r>
      <w:r w:rsidR="001F7FFD" w:rsidRPr="00187FB9">
        <w:t xml:space="preserve">ir atsižvelgdama į UAB „Anykščių </w:t>
      </w:r>
      <w:r w:rsidR="005C755B">
        <w:t xml:space="preserve">vandenys </w:t>
      </w:r>
      <w:r w:rsidR="001F7FFD" w:rsidRPr="00187FB9">
        <w:t xml:space="preserve">“ </w:t>
      </w:r>
      <w:r w:rsidR="00EA0583">
        <w:t>2020</w:t>
      </w:r>
      <w:r w:rsidR="001F7FFD" w:rsidRPr="00187FB9">
        <w:t xml:space="preserve"> m. </w:t>
      </w:r>
      <w:r w:rsidR="00EA0583">
        <w:t xml:space="preserve">sausio </w:t>
      </w:r>
      <w:r w:rsidR="00187DF5">
        <w:t>7</w:t>
      </w:r>
      <w:r w:rsidR="00C05C0C" w:rsidRPr="00187FB9">
        <w:t xml:space="preserve"> d</w:t>
      </w:r>
      <w:r w:rsidR="005C755B">
        <w:t>.</w:t>
      </w:r>
      <w:r w:rsidR="00C05C0C" w:rsidRPr="00187FB9">
        <w:t xml:space="preserve"> raštą Nr. SD-</w:t>
      </w:r>
      <w:r w:rsidR="00187DF5">
        <w:t>2</w:t>
      </w:r>
      <w:r w:rsidR="00C05C0C" w:rsidRPr="00187FB9">
        <w:t xml:space="preserve"> „</w:t>
      </w:r>
      <w:r w:rsidR="00187DF5">
        <w:t xml:space="preserve">Dėl </w:t>
      </w:r>
      <w:r w:rsidR="00ED28F1">
        <w:t>S</w:t>
      </w:r>
      <w:r w:rsidR="00187DF5">
        <w:t>eniūnijų gyventojams teikiamo šalto vandens kainos subsidijavimo“</w:t>
      </w:r>
      <w:bookmarkEnd w:id="2"/>
      <w:r w:rsidR="000C3AD4">
        <w:t xml:space="preserve"> bei </w:t>
      </w:r>
      <w:r w:rsidR="00D81181">
        <w:t xml:space="preserve">į </w:t>
      </w:r>
      <w:r w:rsidR="00D81181" w:rsidRPr="00D81181">
        <w:t>Valstybinės energetikos reguliavimo tarnybos 2019 m. gruodžio 20 d. nutarimu Nr. O3E-902 „Dėl UAB „Anykščių vandenys“ geriamojo vandens tiekimo ir nuotekų tvarkymo bei paviršinių nuotekų tvarkymo paslaugų bazinių kainų vienašališko nustatymo“</w:t>
      </w:r>
      <w:r w:rsidR="00D81181">
        <w:t xml:space="preserve"> nustatytą </w:t>
      </w:r>
      <w:r w:rsidR="00D81181" w:rsidRPr="00D81181">
        <w:t xml:space="preserve">UAB „Anykščių vandenys“ </w:t>
      </w:r>
      <w:r w:rsidR="00D81181">
        <w:t xml:space="preserve">tiekiamo </w:t>
      </w:r>
      <w:r w:rsidR="00D81181" w:rsidRPr="00D81181">
        <w:t>geriamojo vandens ir nuotekų tvarkymo paslaugų bazinę kainą</w:t>
      </w:r>
      <w:r w:rsidR="00C05C0C" w:rsidRPr="00187FB9">
        <w:t xml:space="preserve">, </w:t>
      </w:r>
      <w:r w:rsidR="00837739" w:rsidRPr="00187FB9">
        <w:rPr>
          <w:lang w:eastAsia="ar-SA"/>
        </w:rPr>
        <w:t>Anykščių rajono</w:t>
      </w:r>
      <w:r w:rsidR="000D28AA" w:rsidRPr="00187FB9">
        <w:rPr>
          <w:lang w:eastAsia="ar-SA"/>
        </w:rPr>
        <w:t xml:space="preserve"> </w:t>
      </w:r>
      <w:r w:rsidR="00733920" w:rsidRPr="00187FB9">
        <w:rPr>
          <w:lang w:eastAsia="ar-SA"/>
        </w:rPr>
        <w:t xml:space="preserve">savivaldybės </w:t>
      </w:r>
      <w:r w:rsidR="00733920" w:rsidRPr="003066E0">
        <w:rPr>
          <w:lang w:eastAsia="ar-SA"/>
        </w:rPr>
        <w:t>taryba</w:t>
      </w:r>
      <w:r w:rsidR="007B627F" w:rsidRPr="003066E0">
        <w:rPr>
          <w:lang w:eastAsia="ar-SA"/>
        </w:rPr>
        <w:t xml:space="preserve"> </w:t>
      </w:r>
      <w:r w:rsidR="00BC23F3" w:rsidRPr="003066E0">
        <w:rPr>
          <w:lang w:eastAsia="ar-SA"/>
        </w:rPr>
        <w:t xml:space="preserve"> </w:t>
      </w:r>
      <w:r w:rsidR="00AD4C6E" w:rsidRPr="003066E0">
        <w:rPr>
          <w:lang w:eastAsia="ar-SA"/>
        </w:rPr>
        <w:t>nu</w:t>
      </w:r>
      <w:r w:rsidR="00733920" w:rsidRPr="003066E0">
        <w:rPr>
          <w:lang w:eastAsia="ar-SA"/>
        </w:rPr>
        <w:t>sprendži</w:t>
      </w:r>
      <w:r w:rsidR="00390FFA" w:rsidRPr="003066E0">
        <w:rPr>
          <w:lang w:eastAsia="ar-SA"/>
        </w:rPr>
        <w:t>a</w:t>
      </w:r>
      <w:r w:rsidR="007C02C5">
        <w:rPr>
          <w:lang w:eastAsia="ar-SA"/>
        </w:rPr>
        <w:t>:</w:t>
      </w:r>
    </w:p>
    <w:p w:rsidR="00ED28F1" w:rsidRDefault="00F232C5" w:rsidP="003066E0">
      <w:pPr>
        <w:widowControl w:val="0"/>
        <w:tabs>
          <w:tab w:val="left" w:pos="480"/>
          <w:tab w:val="left" w:pos="600"/>
          <w:tab w:val="left" w:pos="720"/>
        </w:tabs>
        <w:suppressAutoHyphens/>
        <w:spacing w:line="360" w:lineRule="auto"/>
        <w:jc w:val="both"/>
      </w:pPr>
      <w:r>
        <w:rPr>
          <w:spacing w:val="100"/>
          <w:lang w:eastAsia="ar-SA"/>
        </w:rPr>
        <w:tab/>
        <w:t>P</w:t>
      </w:r>
      <w:r w:rsidR="003066E0">
        <w:rPr>
          <w:spacing w:val="100"/>
          <w:lang w:eastAsia="ar-SA"/>
        </w:rPr>
        <w:t>akeisti</w:t>
      </w:r>
      <w:r w:rsidR="003066E0">
        <w:t xml:space="preserve"> </w:t>
      </w:r>
      <w:r w:rsidR="00A441F0">
        <w:t>Anykščių rajono savivaldybės tarybos 2007 m. gegužės 31 d. sprendim</w:t>
      </w:r>
      <w:r w:rsidR="007243B2">
        <w:t>ą</w:t>
      </w:r>
      <w:r w:rsidR="00A441F0">
        <w:t xml:space="preserve"> Nr. TS-202 „Dėl seniūnijų gyventojams tiekiamo šalto vandens kainos subsidijavimo“</w:t>
      </w:r>
      <w:r w:rsidR="00ED28F1">
        <w:t>:</w:t>
      </w:r>
    </w:p>
    <w:p w:rsidR="00E56B0E" w:rsidRDefault="00ED28F1" w:rsidP="00ED28F1">
      <w:pPr>
        <w:widowControl w:val="0"/>
        <w:numPr>
          <w:ilvl w:val="0"/>
          <w:numId w:val="17"/>
        </w:numPr>
        <w:tabs>
          <w:tab w:val="left" w:pos="480"/>
          <w:tab w:val="left" w:pos="600"/>
          <w:tab w:val="left" w:pos="720"/>
        </w:tabs>
        <w:suppressAutoHyphens/>
        <w:spacing w:line="360" w:lineRule="auto"/>
        <w:jc w:val="both"/>
      </w:pPr>
      <w:r>
        <w:t xml:space="preserve">Pakeisti </w:t>
      </w:r>
      <w:r w:rsidR="00A441F0">
        <w:t>1 punktą ir jį išdėstyti taip:</w:t>
      </w:r>
    </w:p>
    <w:p w:rsidR="00622DCC" w:rsidRDefault="00622DCC" w:rsidP="003066E0">
      <w:pPr>
        <w:widowControl w:val="0"/>
        <w:tabs>
          <w:tab w:val="left" w:pos="480"/>
          <w:tab w:val="left" w:pos="600"/>
          <w:tab w:val="left" w:pos="720"/>
        </w:tabs>
        <w:suppressAutoHyphens/>
        <w:spacing w:line="360" w:lineRule="auto"/>
        <w:jc w:val="both"/>
      </w:pPr>
      <w:r>
        <w:tab/>
        <w:t xml:space="preserve">„1. Taikyti Anykščių rajono seniūnijų gyventojams 0,29 EUR dydžio kainos subsidiją skaičiuojant nuo kiekvieno suvartoto kubinio metro </w:t>
      </w:r>
      <w:r w:rsidR="00A66B69">
        <w:t xml:space="preserve">geriamo </w:t>
      </w:r>
      <w:r>
        <w:t>vandens kainos (be PVM), nustatytos Anykščių rajono savivaldybės tarybos sprendimu ar Valstybės energetikos reguliavimo tarnybos nutarimu.“.</w:t>
      </w:r>
    </w:p>
    <w:p w:rsidR="00622DCC" w:rsidRDefault="00622DCC" w:rsidP="003066E0">
      <w:pPr>
        <w:widowControl w:val="0"/>
        <w:tabs>
          <w:tab w:val="left" w:pos="480"/>
          <w:tab w:val="left" w:pos="600"/>
          <w:tab w:val="left" w:pos="720"/>
        </w:tabs>
        <w:suppressAutoHyphens/>
        <w:spacing w:line="360" w:lineRule="auto"/>
        <w:jc w:val="both"/>
      </w:pPr>
      <w:r>
        <w:tab/>
        <w:t xml:space="preserve">2. </w:t>
      </w:r>
      <w:r w:rsidR="007C02C5">
        <w:t xml:space="preserve">Pakeisti nurodytu sprendimu patvirtintas </w:t>
      </w:r>
      <w:r>
        <w:t>Anykščių rajono seniūnijų gyventojams t</w:t>
      </w:r>
      <w:r w:rsidR="0076507F">
        <w:t>ie</w:t>
      </w:r>
      <w:r>
        <w:t>kiamo šalto vandens kainos subsidijavimo taisykl</w:t>
      </w:r>
      <w:r w:rsidR="007C02C5">
        <w:t>es</w:t>
      </w:r>
      <w:r>
        <w:t>:</w:t>
      </w:r>
    </w:p>
    <w:p w:rsidR="00622DCC" w:rsidRDefault="00622DCC" w:rsidP="003066E0">
      <w:pPr>
        <w:widowControl w:val="0"/>
        <w:tabs>
          <w:tab w:val="left" w:pos="480"/>
          <w:tab w:val="left" w:pos="600"/>
          <w:tab w:val="left" w:pos="720"/>
        </w:tabs>
        <w:suppressAutoHyphens/>
        <w:spacing w:line="360" w:lineRule="auto"/>
        <w:jc w:val="both"/>
      </w:pPr>
      <w:r>
        <w:tab/>
        <w:t xml:space="preserve">2.1. </w:t>
      </w:r>
      <w:r w:rsidR="007C02C5">
        <w:t xml:space="preserve">Pakeisti </w:t>
      </w:r>
      <w:r>
        <w:t>2 punktą ir jį išdėstyti taip:</w:t>
      </w:r>
    </w:p>
    <w:p w:rsidR="00622DCC" w:rsidRDefault="00622DCC" w:rsidP="003066E0">
      <w:pPr>
        <w:widowControl w:val="0"/>
        <w:tabs>
          <w:tab w:val="left" w:pos="480"/>
          <w:tab w:val="left" w:pos="600"/>
          <w:tab w:val="left" w:pos="720"/>
        </w:tabs>
        <w:suppressAutoHyphens/>
        <w:spacing w:line="360" w:lineRule="auto"/>
        <w:jc w:val="both"/>
      </w:pPr>
      <w:r>
        <w:tab/>
        <w:t xml:space="preserve">„2. Kainos subsidija taikoma Anykščių rajono seniūnijų gyventojams, kuriems vandenį tiekia uždaroji akcinė bendrovė „Anykščių vandenys“ pagal Anykščių rajono savivaldybės tarybos sprendimu ar </w:t>
      </w:r>
      <w:r w:rsidRPr="00622DCC">
        <w:t>Valstybės energetikos reguliavimo tarnybos nutarimu</w:t>
      </w:r>
      <w:r>
        <w:t xml:space="preserve"> patvirtintą</w:t>
      </w:r>
      <w:r w:rsidR="00C17F59">
        <w:t xml:space="preserve"> geriamo vandens kainą. Subsidijos dydis – 0,29 EUR ir skaičiuojama</w:t>
      </w:r>
      <w:r w:rsidR="00A66B69">
        <w:t>s</w:t>
      </w:r>
      <w:r w:rsidR="00C17F59">
        <w:t xml:space="preserve"> nuo </w:t>
      </w:r>
      <w:r w:rsidR="00201A95">
        <w:t xml:space="preserve">suvartoto </w:t>
      </w:r>
      <w:r w:rsidR="00C17F59">
        <w:t xml:space="preserve">kubinio metro geriamo vandens </w:t>
      </w:r>
      <w:r w:rsidR="00C17F59">
        <w:lastRenderedPageBreak/>
        <w:t>kainos</w:t>
      </w:r>
      <w:r w:rsidR="00A202E3">
        <w:t xml:space="preserve"> (</w:t>
      </w:r>
      <w:r w:rsidR="00C17F59">
        <w:t>be PVM</w:t>
      </w:r>
      <w:r w:rsidR="00A202E3">
        <w:t>)</w:t>
      </w:r>
      <w:r w:rsidR="00C17F59">
        <w:t xml:space="preserve"> už kiekvieną</w:t>
      </w:r>
      <w:r w:rsidR="00A202E3" w:rsidRPr="00A202E3">
        <w:t xml:space="preserve"> </w:t>
      </w:r>
      <w:r w:rsidR="00A202E3">
        <w:t>suvartotą kubinį metrą vandens.“;</w:t>
      </w:r>
    </w:p>
    <w:p w:rsidR="00A202E3" w:rsidRDefault="00A202E3" w:rsidP="003066E0">
      <w:pPr>
        <w:widowControl w:val="0"/>
        <w:tabs>
          <w:tab w:val="left" w:pos="480"/>
          <w:tab w:val="left" w:pos="600"/>
          <w:tab w:val="left" w:pos="720"/>
        </w:tabs>
        <w:suppressAutoHyphens/>
        <w:spacing w:line="360" w:lineRule="auto"/>
        <w:jc w:val="both"/>
      </w:pPr>
      <w:r>
        <w:tab/>
        <w:t xml:space="preserve">2.2. </w:t>
      </w:r>
      <w:r w:rsidR="00220154">
        <w:t xml:space="preserve">Pakeisti </w:t>
      </w:r>
      <w:r>
        <w:t>3 punktą ir jį išdėstyti taip:</w:t>
      </w:r>
    </w:p>
    <w:p w:rsidR="00A202E3" w:rsidRDefault="00A202E3" w:rsidP="003066E0">
      <w:pPr>
        <w:widowControl w:val="0"/>
        <w:tabs>
          <w:tab w:val="left" w:pos="480"/>
          <w:tab w:val="left" w:pos="600"/>
          <w:tab w:val="left" w:pos="720"/>
        </w:tabs>
        <w:suppressAutoHyphens/>
        <w:spacing w:line="360" w:lineRule="auto"/>
        <w:jc w:val="both"/>
      </w:pPr>
      <w:r>
        <w:tab/>
        <w:t xml:space="preserve">„3. Savivaldybė moka uždarajai akcinei bendrovei subsidiją už seniūnijų gyventojams faktiškai patiektą šaltą vandenį, skaičiuojant ją kaip skirtumą tarp </w:t>
      </w:r>
      <w:r w:rsidR="0076507F">
        <w:t xml:space="preserve">sumos, </w:t>
      </w:r>
      <w:r>
        <w:t xml:space="preserve">apskaičiuotos pagal Anykščių rajono savivaldybės tarybos ar </w:t>
      </w:r>
      <w:r w:rsidRPr="00A202E3">
        <w:t>Valstybės energetikos reguliavimo tarnybos nutarimu</w:t>
      </w:r>
      <w:r>
        <w:t xml:space="preserve"> nustatyt</w:t>
      </w:r>
      <w:r w:rsidR="0076507F">
        <w:t>ą</w:t>
      </w:r>
      <w:r>
        <w:t xml:space="preserve"> kain</w:t>
      </w:r>
      <w:r w:rsidR="0076507F">
        <w:t>ą</w:t>
      </w:r>
      <w:r w:rsidR="00D0288D">
        <w:t xml:space="preserve"> </w:t>
      </w:r>
      <w:r>
        <w:t>ir apskaičiuot</w:t>
      </w:r>
      <w:r w:rsidR="0076507F">
        <w:t>ą</w:t>
      </w:r>
      <w:r>
        <w:t xml:space="preserve"> pagal </w:t>
      </w:r>
      <w:r w:rsidR="00E36680">
        <w:t>subsidijuojamą šalto vandens kainą, nurodytą šių taisyklių 2 punkte</w:t>
      </w:r>
      <w:r w:rsidR="0076507F">
        <w:t>.</w:t>
      </w:r>
      <w:r w:rsidR="00E36680">
        <w:t>“.</w:t>
      </w:r>
    </w:p>
    <w:p w:rsidR="00775AC0" w:rsidRPr="00187FB9" w:rsidRDefault="00A215D8" w:rsidP="00775AC0">
      <w:pPr>
        <w:widowControl w:val="0"/>
        <w:tabs>
          <w:tab w:val="left" w:pos="480"/>
          <w:tab w:val="left" w:pos="600"/>
          <w:tab w:val="left" w:pos="720"/>
        </w:tabs>
        <w:suppressAutoHyphens/>
        <w:spacing w:line="360" w:lineRule="auto"/>
        <w:jc w:val="both"/>
      </w:pPr>
      <w:r>
        <w:tab/>
      </w:r>
    </w:p>
    <w:p w:rsidR="00D46978" w:rsidRPr="00187FB9" w:rsidRDefault="00D46978" w:rsidP="00D26597">
      <w:pPr>
        <w:pStyle w:val="Antrats"/>
        <w:tabs>
          <w:tab w:val="clear" w:pos="4153"/>
          <w:tab w:val="clear" w:pos="8306"/>
          <w:tab w:val="right" w:pos="9638"/>
        </w:tabs>
        <w:spacing w:line="360" w:lineRule="auto"/>
        <w:rPr>
          <w:rFonts w:ascii="Times New Roman" w:hAnsi="Times New Roman"/>
          <w:szCs w:val="24"/>
          <w:lang w:val="lt-LT"/>
        </w:rPr>
      </w:pPr>
    </w:p>
    <w:p w:rsidR="00641AB1" w:rsidRPr="00187FB9" w:rsidRDefault="00641AB1" w:rsidP="00D26597">
      <w:pPr>
        <w:pStyle w:val="Antrats"/>
        <w:tabs>
          <w:tab w:val="clear" w:pos="4153"/>
          <w:tab w:val="clear" w:pos="8306"/>
          <w:tab w:val="right" w:pos="9638"/>
        </w:tabs>
        <w:spacing w:line="360" w:lineRule="auto"/>
        <w:rPr>
          <w:rFonts w:ascii="Times New Roman" w:hAnsi="Times New Roman"/>
          <w:szCs w:val="24"/>
          <w:lang w:val="lt-LT"/>
        </w:rPr>
      </w:pPr>
      <w:r w:rsidRPr="00187FB9">
        <w:rPr>
          <w:rFonts w:ascii="Times New Roman" w:hAnsi="Times New Roman"/>
          <w:szCs w:val="24"/>
          <w:lang w:val="lt-LT"/>
        </w:rPr>
        <w:t>Mer</w:t>
      </w:r>
      <w:r w:rsidR="007B627F">
        <w:rPr>
          <w:rFonts w:ascii="Times New Roman" w:hAnsi="Times New Roman"/>
          <w:szCs w:val="24"/>
          <w:lang w:val="lt-LT"/>
        </w:rPr>
        <w:t>as</w:t>
      </w:r>
      <w:r w:rsidRPr="00187FB9">
        <w:rPr>
          <w:rFonts w:ascii="Times New Roman" w:hAnsi="Times New Roman"/>
          <w:szCs w:val="24"/>
          <w:lang w:val="lt-LT"/>
        </w:rPr>
        <w:tab/>
      </w:r>
      <w:r w:rsidR="007B627F">
        <w:rPr>
          <w:rFonts w:ascii="Times New Roman" w:hAnsi="Times New Roman"/>
          <w:szCs w:val="24"/>
          <w:lang w:val="lt-LT"/>
        </w:rPr>
        <w:t>Sigutis Obelevičius</w:t>
      </w:r>
    </w:p>
    <w:p w:rsidR="00D45E3B" w:rsidRPr="00187FB9" w:rsidRDefault="00D45E3B" w:rsidP="00641AB1">
      <w:pPr>
        <w:jc w:val="both"/>
      </w:pPr>
    </w:p>
    <w:p w:rsidR="00610C0F" w:rsidRDefault="00610C0F" w:rsidP="00ED1466">
      <w:pPr>
        <w:jc w:val="both"/>
      </w:pPr>
    </w:p>
    <w:p w:rsidR="00610C0F" w:rsidRDefault="00610C0F" w:rsidP="00ED1466">
      <w:pPr>
        <w:jc w:val="both"/>
      </w:pPr>
    </w:p>
    <w:p w:rsidR="00AF1836" w:rsidRDefault="00AF1836" w:rsidP="00ED1466">
      <w:pPr>
        <w:jc w:val="both"/>
      </w:pPr>
    </w:p>
    <w:bookmarkEnd w:id="0"/>
    <w:p w:rsidR="00610C0F" w:rsidRDefault="00610C0F" w:rsidP="00ED1466">
      <w:pPr>
        <w:jc w:val="both"/>
      </w:pPr>
    </w:p>
    <w:p w:rsidR="00610C0F" w:rsidRDefault="00610C0F" w:rsidP="00ED1466">
      <w:pPr>
        <w:jc w:val="both"/>
      </w:pPr>
    </w:p>
    <w:p w:rsidR="00610C0F" w:rsidRDefault="00610C0F" w:rsidP="00ED1466">
      <w:pPr>
        <w:jc w:val="both"/>
      </w:pPr>
    </w:p>
    <w:p w:rsidR="0006073D" w:rsidRDefault="0006073D" w:rsidP="00AF1836">
      <w:pPr>
        <w:jc w:val="both"/>
      </w:pPr>
    </w:p>
    <w:p w:rsidR="0006073D" w:rsidRDefault="0006073D" w:rsidP="00AF1836">
      <w:pPr>
        <w:jc w:val="both"/>
      </w:pPr>
    </w:p>
    <w:p w:rsidR="0006073D" w:rsidRDefault="0006073D" w:rsidP="00AF1836">
      <w:pPr>
        <w:jc w:val="both"/>
      </w:pPr>
    </w:p>
    <w:p w:rsidR="0006073D" w:rsidRDefault="0006073D" w:rsidP="00AF1836">
      <w:pPr>
        <w:jc w:val="both"/>
      </w:pPr>
    </w:p>
    <w:p w:rsidR="0006073D" w:rsidRDefault="0006073D" w:rsidP="00AF1836">
      <w:pPr>
        <w:jc w:val="both"/>
      </w:pPr>
    </w:p>
    <w:p w:rsidR="0006073D" w:rsidRDefault="0006073D" w:rsidP="00AF1836">
      <w:pPr>
        <w:jc w:val="both"/>
      </w:pPr>
    </w:p>
    <w:p w:rsidR="0006073D" w:rsidRDefault="0006073D" w:rsidP="00AF1836">
      <w:pPr>
        <w:jc w:val="both"/>
      </w:pPr>
    </w:p>
    <w:p w:rsidR="0006073D" w:rsidRDefault="0006073D" w:rsidP="00AF1836">
      <w:pPr>
        <w:jc w:val="both"/>
      </w:pPr>
    </w:p>
    <w:p w:rsidR="0006073D" w:rsidRDefault="0006073D" w:rsidP="00AF1836">
      <w:pPr>
        <w:jc w:val="both"/>
      </w:pPr>
    </w:p>
    <w:p w:rsidR="0006073D" w:rsidRDefault="0006073D" w:rsidP="00AF1836">
      <w:pPr>
        <w:jc w:val="both"/>
      </w:pPr>
    </w:p>
    <w:p w:rsidR="0006073D" w:rsidRDefault="0006073D" w:rsidP="00AF1836">
      <w:pPr>
        <w:jc w:val="both"/>
      </w:pPr>
    </w:p>
    <w:p w:rsidR="0006073D" w:rsidRDefault="0006073D" w:rsidP="00AF1836">
      <w:pPr>
        <w:jc w:val="both"/>
      </w:pPr>
    </w:p>
    <w:p w:rsidR="0006073D" w:rsidRDefault="0006073D" w:rsidP="00AF1836">
      <w:pPr>
        <w:jc w:val="both"/>
      </w:pPr>
    </w:p>
    <w:p w:rsidR="0006073D" w:rsidRDefault="0006073D" w:rsidP="00AF1836">
      <w:pPr>
        <w:jc w:val="both"/>
      </w:pPr>
    </w:p>
    <w:p w:rsidR="0006073D" w:rsidRDefault="0006073D" w:rsidP="00AF1836">
      <w:pPr>
        <w:jc w:val="both"/>
      </w:pPr>
    </w:p>
    <w:p w:rsidR="0006073D" w:rsidRDefault="0006073D" w:rsidP="00AF1836">
      <w:pPr>
        <w:jc w:val="both"/>
      </w:pPr>
    </w:p>
    <w:p w:rsidR="0006073D" w:rsidRDefault="0006073D" w:rsidP="00AF1836">
      <w:pPr>
        <w:jc w:val="both"/>
      </w:pPr>
    </w:p>
    <w:p w:rsidR="0006073D" w:rsidRDefault="0006073D" w:rsidP="00AF1836">
      <w:pPr>
        <w:jc w:val="both"/>
      </w:pPr>
    </w:p>
    <w:p w:rsidR="0006073D" w:rsidRDefault="0006073D" w:rsidP="00AF1836">
      <w:pPr>
        <w:jc w:val="both"/>
      </w:pPr>
    </w:p>
    <w:p w:rsidR="0006073D" w:rsidRDefault="0006073D" w:rsidP="00AF1836">
      <w:pPr>
        <w:jc w:val="both"/>
      </w:pPr>
    </w:p>
    <w:p w:rsidR="0006073D" w:rsidRDefault="0006073D" w:rsidP="00AF1836">
      <w:pPr>
        <w:jc w:val="both"/>
      </w:pPr>
    </w:p>
    <w:p w:rsidR="0006073D" w:rsidRDefault="0006073D" w:rsidP="00AF1836">
      <w:pPr>
        <w:jc w:val="both"/>
      </w:pPr>
    </w:p>
    <w:p w:rsidR="00AF1836" w:rsidRPr="00187FB9" w:rsidRDefault="00E97032" w:rsidP="00AF1836">
      <w:pPr>
        <w:jc w:val="both"/>
      </w:pPr>
      <w:r>
        <w:t>L. Kuliešaitė</w:t>
      </w:r>
      <w:r w:rsidR="0024069B" w:rsidRPr="00187FB9">
        <w:t xml:space="preserve">      </w:t>
      </w:r>
      <w:r w:rsidR="0007618D" w:rsidRPr="00187FB9">
        <w:tab/>
      </w:r>
      <w:r w:rsidR="0024069B" w:rsidRPr="00187FB9">
        <w:t xml:space="preserve">S. Mačytė-Šulskienė     </w:t>
      </w:r>
      <w:r w:rsidR="0007618D" w:rsidRPr="00187FB9">
        <w:t xml:space="preserve">    </w:t>
      </w:r>
      <w:r w:rsidR="00AF1836">
        <w:t xml:space="preserve">   </w:t>
      </w:r>
      <w:r w:rsidR="0024069B" w:rsidRPr="00187FB9">
        <w:t xml:space="preserve"> </w:t>
      </w:r>
      <w:r w:rsidR="0092393F" w:rsidRPr="00187FB9">
        <w:t>A. Savickienė</w:t>
      </w:r>
      <w:r w:rsidR="00AF1836">
        <w:t xml:space="preserve">                        </w:t>
      </w:r>
      <w:r w:rsidR="00DD7981">
        <w:t>V. Bužinskienė</w:t>
      </w:r>
      <w:r w:rsidR="00AF1836">
        <w:t xml:space="preserve">  </w:t>
      </w:r>
    </w:p>
    <w:p w:rsidR="00ED1466" w:rsidRPr="00187FB9" w:rsidRDefault="00ED1466" w:rsidP="00ED1466">
      <w:pPr>
        <w:jc w:val="both"/>
      </w:pPr>
      <w:r w:rsidRPr="00187FB9">
        <w:t>20</w:t>
      </w:r>
      <w:r w:rsidR="00DD7981">
        <w:t>20-01</w:t>
      </w:r>
      <w:r w:rsidRPr="00187FB9">
        <w:t>-</w:t>
      </w:r>
      <w:r w:rsidRPr="00187FB9">
        <w:tab/>
      </w:r>
      <w:r w:rsidR="0024069B" w:rsidRPr="00187FB9">
        <w:t xml:space="preserve">       </w:t>
      </w:r>
      <w:r w:rsidR="0007618D" w:rsidRPr="00187FB9">
        <w:tab/>
      </w:r>
      <w:r w:rsidRPr="00187FB9">
        <w:t>20</w:t>
      </w:r>
      <w:r w:rsidR="00DD7981">
        <w:t>20-01</w:t>
      </w:r>
      <w:r w:rsidR="00671637" w:rsidRPr="00187FB9">
        <w:t>-</w:t>
      </w:r>
      <w:r w:rsidRPr="00187FB9">
        <w:tab/>
      </w:r>
      <w:r w:rsidR="0024069B" w:rsidRPr="00187FB9">
        <w:t xml:space="preserve">  </w:t>
      </w:r>
      <w:r w:rsidRPr="00187FB9">
        <w:t xml:space="preserve"> </w:t>
      </w:r>
      <w:r w:rsidR="0007618D" w:rsidRPr="00187FB9">
        <w:tab/>
      </w:r>
      <w:r w:rsidR="00AF1836">
        <w:t xml:space="preserve">   </w:t>
      </w:r>
      <w:r w:rsidR="0024069B" w:rsidRPr="00187FB9">
        <w:t>20</w:t>
      </w:r>
      <w:r w:rsidR="00DD7981">
        <w:t>20-01</w:t>
      </w:r>
      <w:r w:rsidR="0024069B" w:rsidRPr="00187FB9">
        <w:t>-</w:t>
      </w:r>
      <w:r w:rsidR="00AF1836">
        <w:tab/>
      </w:r>
      <w:r w:rsidR="00AF1836">
        <w:tab/>
        <w:t xml:space="preserve">       </w:t>
      </w:r>
      <w:r w:rsidR="00AF1836" w:rsidRPr="00187FB9">
        <w:t>20</w:t>
      </w:r>
      <w:r w:rsidR="00DD7981">
        <w:t>20-01</w:t>
      </w:r>
      <w:r w:rsidR="00AF1836" w:rsidRPr="00187FB9">
        <w:t>-</w:t>
      </w:r>
    </w:p>
    <w:p w:rsidR="00ED1466" w:rsidRPr="00187FB9" w:rsidRDefault="00ED1466" w:rsidP="00ED1466">
      <w:pPr>
        <w:jc w:val="both"/>
      </w:pPr>
    </w:p>
    <w:p w:rsidR="009D2D27" w:rsidRPr="00187FB9" w:rsidRDefault="009D2D27" w:rsidP="00D55C76">
      <w:pPr>
        <w:jc w:val="both"/>
      </w:pPr>
    </w:p>
    <w:p w:rsidR="00DD7981" w:rsidRDefault="00C62A4E" w:rsidP="00C62A4E">
      <w:pPr>
        <w:jc w:val="both"/>
      </w:pPr>
      <w:r>
        <w:t xml:space="preserve">I. Radzevičienė </w:t>
      </w:r>
      <w:r>
        <w:tab/>
      </w:r>
      <w:r w:rsidR="00DD7981" w:rsidRPr="00187FB9">
        <w:t>N. Kiliuvienė</w:t>
      </w:r>
    </w:p>
    <w:p w:rsidR="005C21B2" w:rsidRPr="00187FB9" w:rsidRDefault="00DD7981" w:rsidP="00D55C76">
      <w:pPr>
        <w:jc w:val="both"/>
      </w:pPr>
      <w:r>
        <w:t>2020-01-</w:t>
      </w:r>
      <w:r w:rsidR="00ED1466" w:rsidRPr="00187FB9">
        <w:tab/>
      </w:r>
      <w:r w:rsidR="00ED1466" w:rsidRPr="00187FB9">
        <w:tab/>
      </w:r>
      <w:r w:rsidR="00C62A4E">
        <w:t>2020-01-</w:t>
      </w:r>
    </w:p>
    <w:p w:rsidR="005C1E87" w:rsidRPr="009A4658" w:rsidRDefault="00D46978" w:rsidP="005C1E87">
      <w:pPr>
        <w:jc w:val="center"/>
        <w:rPr>
          <w:b/>
        </w:rPr>
      </w:pPr>
      <w:r w:rsidRPr="00187FB9">
        <w:br w:type="page"/>
      </w:r>
      <w:r w:rsidR="00E02C3C" w:rsidRPr="009A4658">
        <w:rPr>
          <w:b/>
        </w:rPr>
        <w:lastRenderedPageBreak/>
        <w:t>A</w:t>
      </w:r>
      <w:r w:rsidR="005C1E87" w:rsidRPr="009A4658">
        <w:rPr>
          <w:b/>
        </w:rPr>
        <w:t>IŠKINAMASIS RAŠTAS</w:t>
      </w:r>
    </w:p>
    <w:p w:rsidR="00136345" w:rsidRPr="009A4658" w:rsidRDefault="00136345" w:rsidP="005C1E87">
      <w:pPr>
        <w:jc w:val="center"/>
        <w:rPr>
          <w:b/>
        </w:rPr>
      </w:pPr>
    </w:p>
    <w:p w:rsidR="00922919" w:rsidRPr="009A4658" w:rsidRDefault="00922919" w:rsidP="00922919">
      <w:pPr>
        <w:numPr>
          <w:ilvl w:val="0"/>
          <w:numId w:val="4"/>
        </w:numPr>
        <w:spacing w:after="200"/>
        <w:rPr>
          <w:b/>
        </w:rPr>
      </w:pPr>
      <w:r w:rsidRPr="009A4658">
        <w:rPr>
          <w:b/>
        </w:rPr>
        <w:t>Sprendimo projekto motyvai, tikslai ir uždaviniai</w:t>
      </w:r>
      <w:r w:rsidR="00E65EFE">
        <w:rPr>
          <w:b/>
        </w:rPr>
        <w:t>:</w:t>
      </w:r>
    </w:p>
    <w:p w:rsidR="00387698" w:rsidRPr="00887B4A" w:rsidRDefault="00756036" w:rsidP="000D46C1">
      <w:pPr>
        <w:spacing w:line="360" w:lineRule="auto"/>
        <w:ind w:firstLine="360"/>
        <w:jc w:val="both"/>
      </w:pPr>
      <w:r w:rsidRPr="00187FB9">
        <w:t>Sprendimo projektas parengtas</w:t>
      </w:r>
      <w:r w:rsidR="009A4658">
        <w:t xml:space="preserve"> </w:t>
      </w:r>
      <w:r w:rsidR="000363CF">
        <w:t xml:space="preserve">atsižvelgus į UAB „Anykščių vandenys“ 2020 m. sausio 7 d. raštą Nr. SD-2 „Dėl </w:t>
      </w:r>
      <w:r w:rsidR="000363CF" w:rsidRPr="000363CF">
        <w:t>seniūnijų gyventojams teikiamo šalto vandens kainos subsidijavimo“</w:t>
      </w:r>
      <w:r w:rsidR="000363CF">
        <w:t xml:space="preserve"> ir įvertinus </w:t>
      </w:r>
      <w:bookmarkStart w:id="3" w:name="_Hlk29557797"/>
      <w:r w:rsidR="000363CF">
        <w:t xml:space="preserve">Valstybinės energetikos reguliavimo tarnybos </w:t>
      </w:r>
      <w:bookmarkEnd w:id="3"/>
      <w:r w:rsidR="00B3369F">
        <w:t xml:space="preserve">(toliau – VERT) </w:t>
      </w:r>
      <w:r w:rsidR="000363CF">
        <w:t xml:space="preserve">2019 m. gruodžio 20 d. nutarimu Nr. O3E-902 „Dėl UAB „Anykščių vandenys“ geriamojo vandens tiekimo ir nuotekų tvarkymo bei paviršinių nuotekų tvarkymo paslaugų bazinių kainų vienašališko nustatymo“ </w:t>
      </w:r>
      <w:r w:rsidR="008B36D5">
        <w:t xml:space="preserve">(toliau – Nutarimas) </w:t>
      </w:r>
      <w:r w:rsidR="000363CF" w:rsidRPr="00887B4A">
        <w:t>nustatytas geriamo vandens tiekimo kainas</w:t>
      </w:r>
      <w:r w:rsidR="005D6F67" w:rsidRPr="00887B4A">
        <w:t xml:space="preserve">, </w:t>
      </w:r>
      <w:r w:rsidR="00A457E8" w:rsidRPr="00887B4A">
        <w:t>kurios bus pradėtos taikyti</w:t>
      </w:r>
      <w:r w:rsidR="005D6F67" w:rsidRPr="00887B4A">
        <w:t xml:space="preserve"> nuo 2020 m. vasario 1 d.</w:t>
      </w:r>
    </w:p>
    <w:p w:rsidR="001B5313" w:rsidRPr="00187FB9" w:rsidRDefault="00F61F07" w:rsidP="00C52C97">
      <w:pPr>
        <w:spacing w:line="360" w:lineRule="auto"/>
        <w:ind w:firstLine="360"/>
        <w:jc w:val="both"/>
      </w:pPr>
      <w:r>
        <w:t xml:space="preserve">Sprendimo projektu siekiama </w:t>
      </w:r>
      <w:r w:rsidR="00A457E8">
        <w:t xml:space="preserve">pakeisti 2007 m. gegužės 31 d. sprendimą Nr. TS-202 „Dėl seniūnijų gyventojams tiekiamo šalto vandens kainos subsidijavimo“ </w:t>
      </w:r>
      <w:r w:rsidR="00B2427F">
        <w:t xml:space="preserve"> ir šiuo sprendimu patvirtintas </w:t>
      </w:r>
      <w:r w:rsidR="00A457E8">
        <w:t>subsidijavimo</w:t>
      </w:r>
      <w:r w:rsidR="00B2427F">
        <w:t xml:space="preserve"> taisykles tai</w:t>
      </w:r>
      <w:r w:rsidR="00AB7C2F">
        <w:t>p</w:t>
      </w:r>
      <w:r w:rsidR="00B2427F">
        <w:t>, kad atitiktų pasikeitusias šalto vandens kainas</w:t>
      </w:r>
      <w:r w:rsidR="00AB7C2F">
        <w:t xml:space="preserve"> ir vandens kainų nustatymo instituciją (naujas šalto vandens kainas vienašališkai nustatė </w:t>
      </w:r>
      <w:r w:rsidR="00AB7C2F" w:rsidRPr="00AB7C2F">
        <w:t>Valstybinės energetikos reguliavimo tarnyb</w:t>
      </w:r>
      <w:r w:rsidR="00AB7C2F">
        <w:t>a).</w:t>
      </w:r>
    </w:p>
    <w:p w:rsidR="00BD7C2F" w:rsidRPr="00187FB9" w:rsidRDefault="001B5313" w:rsidP="00BD7C2F">
      <w:pPr>
        <w:ind w:left="720"/>
      </w:pPr>
      <w:r w:rsidRPr="00187FB9">
        <w:t xml:space="preserve"> </w:t>
      </w:r>
    </w:p>
    <w:p w:rsidR="005C1E87" w:rsidRDefault="005C1E87" w:rsidP="006135F7">
      <w:pPr>
        <w:numPr>
          <w:ilvl w:val="0"/>
          <w:numId w:val="4"/>
        </w:numPr>
        <w:spacing w:after="200"/>
        <w:rPr>
          <w:b/>
        </w:rPr>
      </w:pPr>
      <w:r w:rsidRPr="009A4658">
        <w:rPr>
          <w:b/>
        </w:rPr>
        <w:t>Teisinis reglamentavimas</w:t>
      </w:r>
      <w:r w:rsidR="00E65EFE">
        <w:rPr>
          <w:b/>
        </w:rPr>
        <w:t>:</w:t>
      </w:r>
    </w:p>
    <w:p w:rsidR="00F808A3" w:rsidRDefault="001904E2" w:rsidP="001904E2">
      <w:pPr>
        <w:tabs>
          <w:tab w:val="left" w:pos="360"/>
        </w:tabs>
        <w:spacing w:after="200" w:line="360" w:lineRule="auto"/>
        <w:jc w:val="both"/>
        <w:rPr>
          <w:szCs w:val="20"/>
        </w:rPr>
      </w:pPr>
      <w:r>
        <w:tab/>
      </w:r>
      <w:r w:rsidR="009A4658" w:rsidRPr="00187FB9">
        <w:t>Lietuvos Respublikos vietos savivaldos įstatym</w:t>
      </w:r>
      <w:r w:rsidR="002209C5">
        <w:t>as</w:t>
      </w:r>
      <w:r w:rsidR="00F808A3">
        <w:rPr>
          <w:szCs w:val="20"/>
        </w:rPr>
        <w:t>.</w:t>
      </w:r>
    </w:p>
    <w:p w:rsidR="00ED1466" w:rsidRPr="009A4658" w:rsidRDefault="005C1E87" w:rsidP="00380AB6">
      <w:pPr>
        <w:numPr>
          <w:ilvl w:val="0"/>
          <w:numId w:val="4"/>
        </w:numPr>
        <w:tabs>
          <w:tab w:val="left" w:pos="360"/>
        </w:tabs>
        <w:spacing w:after="200" w:line="360" w:lineRule="auto"/>
        <w:jc w:val="both"/>
        <w:rPr>
          <w:b/>
        </w:rPr>
      </w:pPr>
      <w:r w:rsidRPr="009A4658">
        <w:rPr>
          <w:b/>
        </w:rPr>
        <w:t>Ekonominis-socialinis pagrindimas</w:t>
      </w:r>
      <w:r w:rsidR="00E65EFE">
        <w:rPr>
          <w:b/>
        </w:rPr>
        <w:t>:</w:t>
      </w:r>
      <w:r w:rsidRPr="009A4658">
        <w:rPr>
          <w:b/>
        </w:rPr>
        <w:t xml:space="preserve"> </w:t>
      </w:r>
    </w:p>
    <w:p w:rsidR="005C1E87" w:rsidRPr="00C35D6A" w:rsidRDefault="00845620" w:rsidP="00845620">
      <w:pPr>
        <w:tabs>
          <w:tab w:val="left" w:pos="360"/>
        </w:tabs>
        <w:spacing w:after="200" w:line="360" w:lineRule="auto"/>
        <w:jc w:val="both"/>
      </w:pPr>
      <w:r w:rsidRPr="00C35D6A">
        <w:tab/>
      </w:r>
      <w:r w:rsidR="00C22F22" w:rsidRPr="00C35D6A">
        <w:t>2007 m. gegužės 31 d. Anykščių rajono savivaldybės tarybos sprendimas Nr. TS-202 „Dėl seniūnijų gyventojams tiekimo šalto vandens kainos subsidijavimo“ buvo priimtas siekiant subsidijuoti geriamo vandens kainą ti</w:t>
      </w:r>
      <w:r w:rsidR="00ED17C4" w:rsidRPr="00C35D6A">
        <w:t>e</w:t>
      </w:r>
      <w:r w:rsidR="00C22F22" w:rsidRPr="00C35D6A">
        <w:t>ms seniūn</w:t>
      </w:r>
      <w:r w:rsidR="00ED17C4" w:rsidRPr="00C35D6A">
        <w:t>i</w:t>
      </w:r>
      <w:r w:rsidR="00C22F22" w:rsidRPr="00C35D6A">
        <w:t xml:space="preserve">jų gyventojams, kuriems vanduo tiekiamas </w:t>
      </w:r>
      <w:r w:rsidR="00ED17C4" w:rsidRPr="00C35D6A">
        <w:t>nenaudojant nugeležinimo įrenginių</w:t>
      </w:r>
      <w:r w:rsidR="00100ADC" w:rsidRPr="00C35D6A">
        <w:t>.</w:t>
      </w:r>
      <w:r w:rsidR="00B3369F">
        <w:t xml:space="preserve"> Minėtas sprendimas keičiamas, nes pasikeitė/buvo VERT nustatytos naujos geriamo vandens kainos</w:t>
      </w:r>
      <w:r w:rsidR="00C33C8D">
        <w:t xml:space="preserve">, tačiau pati subsidijos suma </w:t>
      </w:r>
      <w:r w:rsidR="00B4203B">
        <w:t>lieka tokia pati.</w:t>
      </w:r>
    </w:p>
    <w:p w:rsidR="005C1E87" w:rsidRPr="00874E6F" w:rsidRDefault="005C1E87" w:rsidP="00414104">
      <w:pPr>
        <w:numPr>
          <w:ilvl w:val="0"/>
          <w:numId w:val="6"/>
        </w:numPr>
        <w:tabs>
          <w:tab w:val="left" w:pos="480"/>
        </w:tabs>
        <w:spacing w:after="200"/>
        <w:rPr>
          <w:b/>
        </w:rPr>
      </w:pPr>
      <w:r w:rsidRPr="00874E6F">
        <w:rPr>
          <w:b/>
        </w:rPr>
        <w:t>Galimos teigiamos ir neigiamos pasekmės, pasiūlymai, kokių teisėtų priemonių reikėtų imtis, siekiant išvengti neigiamų pasekmių</w:t>
      </w:r>
      <w:r w:rsidR="00E65EFE">
        <w:rPr>
          <w:b/>
        </w:rPr>
        <w:t>:</w:t>
      </w:r>
    </w:p>
    <w:p w:rsidR="008B53FA" w:rsidRDefault="008B36D5" w:rsidP="00F23787">
      <w:pPr>
        <w:spacing w:line="360" w:lineRule="auto"/>
        <w:ind w:firstLine="357"/>
        <w:jc w:val="both"/>
        <w:rPr>
          <w:rFonts w:eastAsia="Calibri"/>
          <w:szCs w:val="22"/>
          <w:lang w:eastAsia="en-US"/>
        </w:rPr>
      </w:pPr>
      <w:r>
        <w:rPr>
          <w:rFonts w:eastAsia="Calibri"/>
          <w:szCs w:val="22"/>
          <w:lang w:eastAsia="en-US"/>
        </w:rPr>
        <w:t>Neigiamos – nepriėmus sprendimo liks galioti Anykščių rajono seniūnijų gyventojams tiekiamo šalto vandens kainos subsidijavimo taisyklės, kuriose nurodyta šalto vandens kaina neatitiks Nutarimu patvirtintos vandens kainos.</w:t>
      </w:r>
    </w:p>
    <w:p w:rsidR="00F23787" w:rsidRPr="00187FB9" w:rsidRDefault="00F23787" w:rsidP="00F23787">
      <w:pPr>
        <w:spacing w:line="360" w:lineRule="auto"/>
        <w:ind w:firstLine="357"/>
        <w:jc w:val="both"/>
      </w:pPr>
    </w:p>
    <w:p w:rsidR="005C1E87" w:rsidRPr="009172BA" w:rsidRDefault="005C1E87" w:rsidP="00414104">
      <w:pPr>
        <w:numPr>
          <w:ilvl w:val="0"/>
          <w:numId w:val="6"/>
        </w:numPr>
        <w:spacing w:after="200"/>
        <w:rPr>
          <w:b/>
        </w:rPr>
      </w:pPr>
      <w:r w:rsidRPr="009172BA">
        <w:rPr>
          <w:b/>
        </w:rPr>
        <w:t>Priemonės jam įgyvendinti</w:t>
      </w:r>
      <w:r w:rsidR="00E65EFE">
        <w:rPr>
          <w:b/>
        </w:rPr>
        <w:t>:</w:t>
      </w:r>
    </w:p>
    <w:p w:rsidR="00E74C89" w:rsidRPr="00187FB9" w:rsidRDefault="008B36D5" w:rsidP="00167267">
      <w:pPr>
        <w:spacing w:after="200" w:line="360" w:lineRule="auto"/>
        <w:ind w:firstLine="360"/>
        <w:jc w:val="both"/>
      </w:pPr>
      <w:r>
        <w:t>Priimti teigiamą sprendimą ir subsidijuoti geriamo vandens kainą seniūnijų gyventojams</w:t>
      </w:r>
      <w:r w:rsidR="00EB1798">
        <w:t xml:space="preserve">, kuriems geriamas vanduo tiekiamas </w:t>
      </w:r>
      <w:r w:rsidR="005606A6">
        <w:t>nenaudojant nugeležinimo įrengini</w:t>
      </w:r>
      <w:r w:rsidR="008A622D">
        <w:t>ų.</w:t>
      </w:r>
    </w:p>
    <w:p w:rsidR="005C1E87" w:rsidRPr="009172BA" w:rsidRDefault="005C1E87" w:rsidP="00414104">
      <w:pPr>
        <w:numPr>
          <w:ilvl w:val="0"/>
          <w:numId w:val="6"/>
        </w:numPr>
        <w:spacing w:after="200"/>
        <w:rPr>
          <w:b/>
        </w:rPr>
      </w:pPr>
      <w:r w:rsidRPr="009172BA">
        <w:rPr>
          <w:b/>
        </w:rPr>
        <w:lastRenderedPageBreak/>
        <w:t>Lėšų poreikis ir finansavimo šaltiniai (esant galimybei, nurodomos preliminarios sumos, išlaidų sąmatos, skaičiavimai)</w:t>
      </w:r>
      <w:r w:rsidR="00E65EFE">
        <w:rPr>
          <w:b/>
        </w:rPr>
        <w:t>:</w:t>
      </w:r>
    </w:p>
    <w:p w:rsidR="007432B3" w:rsidRPr="00187FB9" w:rsidRDefault="00887B4A" w:rsidP="00167267">
      <w:pPr>
        <w:spacing w:after="200" w:line="360" w:lineRule="auto"/>
        <w:ind w:firstLine="360"/>
        <w:jc w:val="both"/>
      </w:pPr>
      <w:r>
        <w:t>Savivaldybės biudžetas – 2800 eurų per metus (už 2019 m. šiai subsidijai priskaičiuota 2747,70 euro).</w:t>
      </w:r>
      <w:r w:rsidR="00B4203B">
        <w:t xml:space="preserve"> Planuojama subsidijų suma 2020 metais išlieka tokia pati, nes subsidijos suma 1 suvartotam kubiniam metrui vandens lieka nepasikeitusi (0,29 euro), taip pat nesikeičia šią subsidiją gaunančių asmenų skaičius.</w:t>
      </w:r>
    </w:p>
    <w:p w:rsidR="005C1E87" w:rsidRPr="009172BA" w:rsidRDefault="005C1E87" w:rsidP="00414104">
      <w:pPr>
        <w:numPr>
          <w:ilvl w:val="0"/>
          <w:numId w:val="6"/>
        </w:numPr>
        <w:spacing w:after="200"/>
        <w:rPr>
          <w:b/>
        </w:rPr>
      </w:pPr>
      <w:r w:rsidRPr="009172BA">
        <w:rPr>
          <w:b/>
        </w:rPr>
        <w:t>Specialistų vertinimai ir išvados</w:t>
      </w:r>
      <w:r w:rsidR="00E65EFE">
        <w:rPr>
          <w:b/>
        </w:rPr>
        <w:t>:</w:t>
      </w:r>
    </w:p>
    <w:p w:rsidR="005C1E87" w:rsidRPr="00187FB9" w:rsidRDefault="00887B4A" w:rsidP="00887B4A">
      <w:pPr>
        <w:spacing w:after="200" w:line="360" w:lineRule="auto"/>
        <w:ind w:firstLine="720"/>
        <w:jc w:val="both"/>
      </w:pPr>
      <w:r>
        <w:t>______</w:t>
      </w:r>
    </w:p>
    <w:p w:rsidR="005C1E87" w:rsidRPr="009172BA" w:rsidRDefault="005C1E87" w:rsidP="00414104">
      <w:pPr>
        <w:pStyle w:val="Sraopastraipa"/>
        <w:numPr>
          <w:ilvl w:val="0"/>
          <w:numId w:val="6"/>
        </w:numPr>
        <w:spacing w:line="240" w:lineRule="auto"/>
        <w:rPr>
          <w:rFonts w:ascii="Times New Roman" w:hAnsi="Times New Roman"/>
          <w:b/>
          <w:sz w:val="24"/>
          <w:szCs w:val="24"/>
          <w:lang w:val="lt-LT"/>
        </w:rPr>
      </w:pPr>
      <w:r w:rsidRPr="009172BA">
        <w:rPr>
          <w:rFonts w:ascii="Times New Roman" w:hAnsi="Times New Roman"/>
          <w:b/>
          <w:sz w:val="24"/>
          <w:szCs w:val="24"/>
          <w:lang w:val="lt-LT"/>
        </w:rPr>
        <w:t>Informacija apie atliktą antikorupcinį vertinimą</w:t>
      </w:r>
      <w:r w:rsidR="00E65EFE">
        <w:rPr>
          <w:rFonts w:ascii="Times New Roman" w:hAnsi="Times New Roman"/>
          <w:b/>
          <w:sz w:val="24"/>
          <w:szCs w:val="24"/>
          <w:lang w:val="lt-LT"/>
        </w:rPr>
        <w:t>:</w:t>
      </w:r>
      <w:r w:rsidRPr="009172BA">
        <w:rPr>
          <w:rFonts w:ascii="Times New Roman" w:hAnsi="Times New Roman"/>
          <w:b/>
          <w:sz w:val="24"/>
          <w:szCs w:val="24"/>
          <w:lang w:val="lt-LT"/>
        </w:rPr>
        <w:t xml:space="preserve"> </w:t>
      </w:r>
    </w:p>
    <w:p w:rsidR="008F5426" w:rsidRPr="00A4129C" w:rsidRDefault="00A4129C" w:rsidP="008F5426">
      <w:pPr>
        <w:pStyle w:val="Sraopastraipa"/>
        <w:rPr>
          <w:rFonts w:ascii="Times New Roman" w:hAnsi="Times New Roman"/>
          <w:bCs/>
          <w:sz w:val="24"/>
          <w:szCs w:val="24"/>
          <w:lang w:val="lt-LT"/>
        </w:rPr>
      </w:pPr>
      <w:r w:rsidRPr="00A4129C">
        <w:rPr>
          <w:rFonts w:ascii="Times New Roman" w:hAnsi="Times New Roman"/>
          <w:bCs/>
          <w:sz w:val="24"/>
          <w:szCs w:val="24"/>
          <w:lang w:val="lt-LT"/>
        </w:rPr>
        <w:t>Atliktas</w:t>
      </w:r>
      <w:r>
        <w:rPr>
          <w:rFonts w:ascii="Times New Roman" w:hAnsi="Times New Roman"/>
          <w:bCs/>
          <w:sz w:val="24"/>
          <w:szCs w:val="24"/>
          <w:lang w:val="lt-LT"/>
        </w:rPr>
        <w:t>.</w:t>
      </w:r>
    </w:p>
    <w:p w:rsidR="00F92C27" w:rsidRPr="009172BA" w:rsidRDefault="00F92C27" w:rsidP="00F92C27">
      <w:pPr>
        <w:pStyle w:val="Sraopastraipa"/>
        <w:numPr>
          <w:ilvl w:val="0"/>
          <w:numId w:val="6"/>
        </w:numPr>
        <w:rPr>
          <w:rFonts w:ascii="Times New Roman" w:hAnsi="Times New Roman"/>
          <w:b/>
          <w:sz w:val="24"/>
          <w:szCs w:val="24"/>
          <w:lang w:val="lt-LT"/>
        </w:rPr>
      </w:pPr>
      <w:r w:rsidRPr="009172BA">
        <w:rPr>
          <w:rFonts w:ascii="Times New Roman" w:hAnsi="Times New Roman"/>
          <w:b/>
          <w:sz w:val="24"/>
          <w:szCs w:val="24"/>
          <w:lang w:val="lt-LT"/>
        </w:rPr>
        <w:t>Informacija apie numatomo teisinio reguliavimo poveikio vertinimą</w:t>
      </w:r>
      <w:r w:rsidR="00E65EFE">
        <w:rPr>
          <w:rFonts w:ascii="Times New Roman" w:hAnsi="Times New Roman"/>
          <w:b/>
          <w:sz w:val="24"/>
          <w:szCs w:val="24"/>
          <w:lang w:val="lt-LT"/>
        </w:rPr>
        <w:t>:</w:t>
      </w:r>
    </w:p>
    <w:p w:rsidR="00F92C27" w:rsidRPr="00187FB9" w:rsidRDefault="006E79B3" w:rsidP="00167267">
      <w:pPr>
        <w:pStyle w:val="Sraopastraipa"/>
        <w:ind w:left="360"/>
        <w:rPr>
          <w:rFonts w:ascii="Times New Roman" w:hAnsi="Times New Roman"/>
          <w:sz w:val="24"/>
          <w:szCs w:val="24"/>
          <w:lang w:val="lt-LT"/>
        </w:rPr>
      </w:pPr>
      <w:r>
        <w:rPr>
          <w:rFonts w:ascii="Times New Roman" w:hAnsi="Times New Roman"/>
          <w:sz w:val="24"/>
          <w:szCs w:val="24"/>
          <w:lang w:val="lt-LT"/>
        </w:rPr>
        <w:t>Nevertinamas.</w:t>
      </w:r>
    </w:p>
    <w:p w:rsidR="00F92C27" w:rsidRPr="009172BA" w:rsidRDefault="00F92C27" w:rsidP="00F92C27">
      <w:pPr>
        <w:pStyle w:val="Sraopastraipa"/>
        <w:numPr>
          <w:ilvl w:val="0"/>
          <w:numId w:val="6"/>
        </w:numPr>
        <w:rPr>
          <w:rFonts w:ascii="Times New Roman" w:hAnsi="Times New Roman"/>
          <w:b/>
          <w:sz w:val="24"/>
          <w:szCs w:val="24"/>
          <w:lang w:val="lt-LT"/>
        </w:rPr>
      </w:pPr>
      <w:r w:rsidRPr="009172BA">
        <w:rPr>
          <w:rFonts w:ascii="Times New Roman" w:hAnsi="Times New Roman"/>
          <w:b/>
          <w:sz w:val="24"/>
          <w:szCs w:val="24"/>
          <w:lang w:val="lt-LT"/>
        </w:rPr>
        <w:t>Informacija apie administracinės naštos mažinimo vertinimą</w:t>
      </w:r>
      <w:r w:rsidR="00E65EFE">
        <w:rPr>
          <w:rFonts w:ascii="Times New Roman" w:hAnsi="Times New Roman"/>
          <w:b/>
          <w:sz w:val="24"/>
          <w:szCs w:val="24"/>
          <w:lang w:val="lt-LT"/>
        </w:rPr>
        <w:t>:</w:t>
      </w:r>
    </w:p>
    <w:p w:rsidR="00F92C27" w:rsidRPr="00187FB9" w:rsidRDefault="00F92C27" w:rsidP="00167267">
      <w:pPr>
        <w:pStyle w:val="Sraopastraipa"/>
        <w:spacing w:line="240" w:lineRule="auto"/>
        <w:ind w:left="360"/>
        <w:rPr>
          <w:rFonts w:ascii="Times New Roman" w:hAnsi="Times New Roman"/>
          <w:sz w:val="24"/>
          <w:szCs w:val="24"/>
          <w:lang w:val="lt-LT"/>
        </w:rPr>
      </w:pPr>
      <w:r w:rsidRPr="00187FB9">
        <w:rPr>
          <w:rFonts w:ascii="Times New Roman" w:hAnsi="Times New Roman"/>
          <w:sz w:val="24"/>
          <w:szCs w:val="24"/>
          <w:lang w:val="lt-LT"/>
        </w:rPr>
        <w:t>Administracinės našt</w:t>
      </w:r>
      <w:r w:rsidR="0097400E" w:rsidRPr="00187FB9">
        <w:rPr>
          <w:rFonts w:ascii="Times New Roman" w:hAnsi="Times New Roman"/>
          <w:sz w:val="24"/>
          <w:szCs w:val="24"/>
          <w:lang w:val="lt-LT"/>
        </w:rPr>
        <w:t>a nevertin</w:t>
      </w:r>
      <w:r w:rsidR="006E79B3">
        <w:rPr>
          <w:rFonts w:ascii="Times New Roman" w:hAnsi="Times New Roman"/>
          <w:sz w:val="24"/>
          <w:szCs w:val="24"/>
          <w:lang w:val="lt-LT"/>
        </w:rPr>
        <w:t>am</w:t>
      </w:r>
      <w:r w:rsidR="0097400E" w:rsidRPr="00187FB9">
        <w:rPr>
          <w:rFonts w:ascii="Times New Roman" w:hAnsi="Times New Roman"/>
          <w:sz w:val="24"/>
          <w:szCs w:val="24"/>
          <w:lang w:val="lt-LT"/>
        </w:rPr>
        <w:t>a</w:t>
      </w:r>
      <w:r w:rsidR="00540DEA" w:rsidRPr="00187FB9">
        <w:rPr>
          <w:rFonts w:ascii="Times New Roman" w:hAnsi="Times New Roman"/>
          <w:sz w:val="24"/>
          <w:szCs w:val="24"/>
          <w:lang w:val="lt-LT"/>
        </w:rPr>
        <w:t>.</w:t>
      </w:r>
    </w:p>
    <w:p w:rsidR="005C1E87" w:rsidRPr="009172BA" w:rsidRDefault="005C1E87" w:rsidP="00414104">
      <w:pPr>
        <w:numPr>
          <w:ilvl w:val="0"/>
          <w:numId w:val="6"/>
        </w:numPr>
        <w:spacing w:after="200"/>
        <w:rPr>
          <w:b/>
        </w:rPr>
      </w:pPr>
      <w:r w:rsidRPr="009172BA">
        <w:rPr>
          <w:b/>
        </w:rPr>
        <w:t>Kiti paaiškinimai</w:t>
      </w:r>
      <w:r w:rsidR="00E65EFE">
        <w:rPr>
          <w:b/>
        </w:rPr>
        <w:t>:</w:t>
      </w:r>
      <w:r w:rsidRPr="009172BA">
        <w:rPr>
          <w:b/>
        </w:rPr>
        <w:t xml:space="preserve"> </w:t>
      </w:r>
    </w:p>
    <w:p w:rsidR="00831E92" w:rsidRPr="00187FB9" w:rsidRDefault="00831E92" w:rsidP="00831E92">
      <w:pPr>
        <w:spacing w:after="200"/>
        <w:ind w:left="720"/>
      </w:pPr>
      <w:bookmarkStart w:id="4" w:name="_Hlk29559327"/>
      <w:r w:rsidRPr="00187FB9">
        <w:t>______</w:t>
      </w:r>
    </w:p>
    <w:bookmarkEnd w:id="4"/>
    <w:p w:rsidR="005C1E87" w:rsidRPr="009172BA" w:rsidRDefault="005C1E87" w:rsidP="00414104">
      <w:pPr>
        <w:numPr>
          <w:ilvl w:val="0"/>
          <w:numId w:val="6"/>
        </w:numPr>
        <w:spacing w:after="200"/>
        <w:rPr>
          <w:b/>
        </w:rPr>
      </w:pPr>
      <w:r w:rsidRPr="009172BA">
        <w:rPr>
          <w:b/>
        </w:rPr>
        <w:t>Sprendimo vykdytojai, įgyvendinimo  (vykdymo) terminai</w:t>
      </w:r>
      <w:r w:rsidR="00E65EFE">
        <w:rPr>
          <w:b/>
        </w:rPr>
        <w:t>:</w:t>
      </w:r>
    </w:p>
    <w:p w:rsidR="003D7D02" w:rsidRPr="00187FB9" w:rsidRDefault="00887B4A" w:rsidP="00167267">
      <w:pPr>
        <w:spacing w:after="200" w:line="360" w:lineRule="auto"/>
        <w:ind w:firstLine="360"/>
        <w:jc w:val="both"/>
      </w:pPr>
      <w:r>
        <w:t>Anykščių rajono savivaldybės administracija, UAB „Anykščių vandenys“</w:t>
      </w:r>
      <w:r w:rsidR="00B8058A">
        <w:t>.</w:t>
      </w:r>
    </w:p>
    <w:p w:rsidR="002F652B" w:rsidRPr="008A6BB4" w:rsidRDefault="002F652B" w:rsidP="002F652B">
      <w:pPr>
        <w:numPr>
          <w:ilvl w:val="0"/>
          <w:numId w:val="6"/>
        </w:numPr>
        <w:spacing w:after="200"/>
        <w:rPr>
          <w:b/>
        </w:rPr>
      </w:pPr>
      <w:r w:rsidRPr="008A6BB4">
        <w:rPr>
          <w:b/>
        </w:rPr>
        <w:t>Projekto iniciatorius</w:t>
      </w:r>
      <w:r>
        <w:rPr>
          <w:b/>
        </w:rPr>
        <w:t>:</w:t>
      </w:r>
    </w:p>
    <w:p w:rsidR="002F652B" w:rsidRPr="008A6BB4" w:rsidRDefault="002F652B" w:rsidP="002F652B">
      <w:pPr>
        <w:spacing w:after="200" w:line="360" w:lineRule="auto"/>
        <w:ind w:left="360" w:firstLine="360"/>
        <w:rPr>
          <w:b/>
        </w:rPr>
      </w:pPr>
      <w:r w:rsidRPr="008A6BB4">
        <w:t>Anykščių rajono savivaldybės administracij</w:t>
      </w:r>
      <w:r>
        <w:t>a</w:t>
      </w:r>
      <w:r w:rsidRPr="008A6BB4">
        <w:t>.</w:t>
      </w:r>
    </w:p>
    <w:p w:rsidR="002F652B" w:rsidRPr="00987861" w:rsidRDefault="002F652B" w:rsidP="002F652B">
      <w:pPr>
        <w:spacing w:line="360" w:lineRule="auto"/>
        <w:ind w:firstLine="357"/>
      </w:pPr>
      <w:r w:rsidRPr="00987861">
        <w:rPr>
          <w:b/>
        </w:rPr>
        <w:t>14. Rengėjas ir pranešėjas</w:t>
      </w:r>
      <w:r>
        <w:rPr>
          <w:b/>
        </w:rPr>
        <w:t>:</w:t>
      </w:r>
    </w:p>
    <w:p w:rsidR="002F652B" w:rsidRPr="00987861" w:rsidRDefault="002F652B" w:rsidP="002F652B">
      <w:pPr>
        <w:spacing w:line="360" w:lineRule="auto"/>
        <w:ind w:left="360" w:firstLine="360"/>
        <w:jc w:val="both"/>
      </w:pPr>
      <w:r w:rsidRPr="00987861">
        <w:t>Rengėja – Viešųjų pirkimų ir turto skyriaus vyriausioji specialistė Nataša Kiliuvienė;</w:t>
      </w:r>
    </w:p>
    <w:p w:rsidR="002F652B" w:rsidRPr="00987861" w:rsidRDefault="002F652B" w:rsidP="002F652B">
      <w:pPr>
        <w:spacing w:line="360" w:lineRule="auto"/>
        <w:ind w:left="360" w:firstLine="360"/>
        <w:jc w:val="both"/>
      </w:pPr>
      <w:r w:rsidRPr="00987861">
        <w:t>Pranešėja – Viešųjų pirkimų ir turto skyriaus vedėja Audronė Savickienė.</w:t>
      </w:r>
    </w:p>
    <w:p w:rsidR="005C1E87" w:rsidRDefault="005C1E87" w:rsidP="00FA2608">
      <w:pPr>
        <w:jc w:val="center"/>
      </w:pPr>
    </w:p>
    <w:p w:rsidR="00EC71E9" w:rsidRDefault="00EC71E9" w:rsidP="00FA2608">
      <w:pPr>
        <w:jc w:val="center"/>
      </w:pPr>
    </w:p>
    <w:p w:rsidR="00EC71E9" w:rsidRDefault="00EC71E9" w:rsidP="00FA2608">
      <w:pPr>
        <w:jc w:val="center"/>
      </w:pPr>
    </w:p>
    <w:p w:rsidR="00EC71E9" w:rsidRPr="00EC71E9" w:rsidRDefault="00EC71E9" w:rsidP="00EC71E9">
      <w:pPr>
        <w:jc w:val="right"/>
        <w:rPr>
          <w:b/>
          <w:bCs/>
        </w:rPr>
      </w:pPr>
      <w:r>
        <w:br w:type="page"/>
      </w:r>
      <w:r w:rsidRPr="00EC71E9">
        <w:rPr>
          <w:b/>
          <w:bCs/>
        </w:rPr>
        <w:lastRenderedPageBreak/>
        <w:t xml:space="preserve">Lyginamasis variantas </w:t>
      </w:r>
    </w:p>
    <w:p w:rsidR="00EC71E9" w:rsidRPr="00187FB9" w:rsidRDefault="00EC71E9" w:rsidP="00EC71E9">
      <w:pPr>
        <w:pStyle w:val="Antrat"/>
        <w:rPr>
          <w:b w:val="0"/>
          <w:sz w:val="24"/>
          <w:szCs w:val="24"/>
        </w:rPr>
      </w:pPr>
      <w:r w:rsidRPr="00187FB9">
        <w:rPr>
          <w:b w:val="0"/>
          <w:sz w:val="24"/>
          <w:szCs w:val="24"/>
        </w:rPr>
        <w:pict>
          <v:shape id="_x0000_i1026" type="#_x0000_t75" style="width:53.25pt;height:53.25pt" fillcolor="window">
            <v:imagedata r:id="rId8" o:title=""/>
          </v:shape>
        </w:pict>
      </w:r>
      <w:r w:rsidRPr="00FC27D5">
        <w:t xml:space="preserve"> </w:t>
      </w:r>
    </w:p>
    <w:p w:rsidR="00EC71E9" w:rsidRPr="00A84964" w:rsidRDefault="00EC71E9" w:rsidP="00EC71E9">
      <w:pPr>
        <w:pStyle w:val="Antrat"/>
        <w:rPr>
          <w:sz w:val="24"/>
          <w:szCs w:val="24"/>
        </w:rPr>
      </w:pPr>
    </w:p>
    <w:p w:rsidR="00EC71E9" w:rsidRPr="00A84964" w:rsidRDefault="00EC71E9" w:rsidP="00EC71E9">
      <w:pPr>
        <w:pStyle w:val="Antrat"/>
        <w:rPr>
          <w:sz w:val="24"/>
          <w:szCs w:val="24"/>
        </w:rPr>
      </w:pPr>
      <w:r w:rsidRPr="00A84964">
        <w:rPr>
          <w:sz w:val="24"/>
          <w:szCs w:val="24"/>
        </w:rPr>
        <w:t>ANYKŠČIŲ RAJONO SAVIVALDYBĖS</w:t>
      </w:r>
    </w:p>
    <w:p w:rsidR="00EC71E9" w:rsidRPr="00A84964" w:rsidRDefault="00EC71E9" w:rsidP="00EC71E9">
      <w:pPr>
        <w:jc w:val="center"/>
        <w:rPr>
          <w:b/>
        </w:rPr>
      </w:pPr>
      <w:r w:rsidRPr="00A84964">
        <w:rPr>
          <w:b/>
        </w:rPr>
        <w:t>TARYBA</w:t>
      </w:r>
    </w:p>
    <w:p w:rsidR="00EC71E9" w:rsidRPr="00A84964" w:rsidRDefault="00EC71E9" w:rsidP="00EC71E9">
      <w:pPr>
        <w:jc w:val="center"/>
        <w:rPr>
          <w:b/>
        </w:rPr>
      </w:pPr>
    </w:p>
    <w:p w:rsidR="00EC71E9" w:rsidRPr="00A84964" w:rsidRDefault="00EC71E9" w:rsidP="00EC71E9">
      <w:pPr>
        <w:jc w:val="center"/>
        <w:rPr>
          <w:b/>
        </w:rPr>
      </w:pPr>
      <w:r w:rsidRPr="00A84964">
        <w:rPr>
          <w:b/>
        </w:rPr>
        <w:t>SPRENDIMAS</w:t>
      </w:r>
    </w:p>
    <w:p w:rsidR="00EC71E9" w:rsidRPr="00187FB9" w:rsidRDefault="00EC71E9" w:rsidP="00EC71E9">
      <w:pPr>
        <w:jc w:val="center"/>
      </w:pPr>
    </w:p>
    <w:p w:rsidR="00EC71E9" w:rsidRDefault="00EC71E9" w:rsidP="00EC71E9">
      <w:pPr>
        <w:jc w:val="center"/>
        <w:rPr>
          <w:b/>
          <w:caps/>
        </w:rPr>
      </w:pPr>
      <w:r w:rsidRPr="00A84964">
        <w:rPr>
          <w:b/>
          <w:caps/>
        </w:rPr>
        <w:t xml:space="preserve">DĖL </w:t>
      </w:r>
      <w:r>
        <w:rPr>
          <w:b/>
          <w:caps/>
        </w:rPr>
        <w:t>ANYKŠČIŲ RAJONO SAVIVALDYBĖS TARYBOS 2007 M. GEGUŽĖS 31 D. SPRENDIMO NR. ts-202 „dĖL SENIŪNIJŲ GYVENTOJAMS TIEKIAMO ŠALTO VANDENS KAINOS SUBSIDIJAVIMO“ PAKEITIMO</w:t>
      </w:r>
    </w:p>
    <w:p w:rsidR="00EC71E9" w:rsidRDefault="00EC71E9" w:rsidP="00EC71E9">
      <w:pPr>
        <w:jc w:val="center"/>
        <w:rPr>
          <w:caps/>
        </w:rPr>
      </w:pPr>
    </w:p>
    <w:p w:rsidR="00EC71E9" w:rsidRPr="00187FB9" w:rsidRDefault="00EC71E9" w:rsidP="00EC71E9">
      <w:pPr>
        <w:jc w:val="center"/>
        <w:rPr>
          <w:caps/>
        </w:rPr>
      </w:pPr>
    </w:p>
    <w:p w:rsidR="00EC71E9" w:rsidRPr="00187FB9" w:rsidRDefault="00EC71E9" w:rsidP="00EC71E9">
      <w:pPr>
        <w:jc w:val="center"/>
      </w:pPr>
      <w:r w:rsidRPr="00187FB9">
        <w:t>20</w:t>
      </w:r>
      <w:r>
        <w:t>20</w:t>
      </w:r>
      <w:r w:rsidRPr="00187FB9">
        <w:t xml:space="preserve"> m. </w:t>
      </w:r>
      <w:r>
        <w:t xml:space="preserve">sausio </w:t>
      </w:r>
      <w:r w:rsidR="008E2B1C">
        <w:t>30</w:t>
      </w:r>
      <w:r>
        <w:t xml:space="preserve"> </w:t>
      </w:r>
      <w:r w:rsidRPr="00187FB9">
        <w:t>d.    Nr. 1-T-</w:t>
      </w:r>
    </w:p>
    <w:p w:rsidR="00EC71E9" w:rsidRPr="00187FB9" w:rsidRDefault="00EC71E9" w:rsidP="00EC71E9">
      <w:pPr>
        <w:jc w:val="center"/>
      </w:pPr>
      <w:r w:rsidRPr="00187FB9">
        <w:t>Anykščiai</w:t>
      </w:r>
    </w:p>
    <w:p w:rsidR="00EC71E9" w:rsidRDefault="00EC71E9" w:rsidP="00EC71E9">
      <w:pPr>
        <w:jc w:val="both"/>
      </w:pPr>
    </w:p>
    <w:p w:rsidR="00EC71E9" w:rsidRPr="00187FB9" w:rsidRDefault="00EC71E9" w:rsidP="00EC71E9">
      <w:pPr>
        <w:jc w:val="both"/>
      </w:pPr>
    </w:p>
    <w:p w:rsidR="00E73B2A" w:rsidRDefault="00EC71E9" w:rsidP="00EC71E9">
      <w:pPr>
        <w:widowControl w:val="0"/>
        <w:tabs>
          <w:tab w:val="left" w:pos="480"/>
          <w:tab w:val="left" w:pos="600"/>
          <w:tab w:val="left" w:pos="720"/>
        </w:tabs>
        <w:suppressAutoHyphens/>
        <w:spacing w:line="360" w:lineRule="auto"/>
        <w:jc w:val="both"/>
        <w:rPr>
          <w:lang w:eastAsia="ar-SA"/>
        </w:rPr>
      </w:pPr>
      <w:r>
        <w:rPr>
          <w:bCs/>
        </w:rPr>
        <w:tab/>
      </w:r>
      <w:r w:rsidRPr="00187FB9">
        <w:t>Vadovaudamasi Lietuvos Respublikos vietos savivaldos įstatymo</w:t>
      </w:r>
      <w:r>
        <w:t xml:space="preserve"> </w:t>
      </w:r>
      <w:r w:rsidRPr="00187FB9">
        <w:t xml:space="preserve">16 straipsnio </w:t>
      </w:r>
      <w:r w:rsidR="007F6045">
        <w:t>2</w:t>
      </w:r>
      <w:r w:rsidRPr="00187FB9">
        <w:t xml:space="preserve"> dali</w:t>
      </w:r>
      <w:r w:rsidR="007F6045">
        <w:t>es 38 punktu</w:t>
      </w:r>
      <w:r>
        <w:t xml:space="preserve">, 18 straipsnio 1 dalimi </w:t>
      </w:r>
      <w:r w:rsidRPr="00187FB9">
        <w:t xml:space="preserve">ir atsižvelgdama į UAB „Anykščių </w:t>
      </w:r>
      <w:r>
        <w:t xml:space="preserve">vandenys </w:t>
      </w:r>
      <w:r w:rsidRPr="00187FB9">
        <w:t xml:space="preserve">“ </w:t>
      </w:r>
      <w:r>
        <w:t>2020</w:t>
      </w:r>
      <w:r w:rsidRPr="00187FB9">
        <w:t xml:space="preserve"> m. </w:t>
      </w:r>
      <w:r>
        <w:t>sausio 7</w:t>
      </w:r>
      <w:r w:rsidRPr="00187FB9">
        <w:t xml:space="preserve"> d</w:t>
      </w:r>
      <w:r>
        <w:t>.</w:t>
      </w:r>
      <w:r w:rsidRPr="00187FB9">
        <w:t xml:space="preserve"> raštą Nr. SD-</w:t>
      </w:r>
      <w:r>
        <w:t>2</w:t>
      </w:r>
      <w:r w:rsidRPr="00187FB9">
        <w:t xml:space="preserve"> „</w:t>
      </w:r>
      <w:r>
        <w:t>Dėl seniūnijų gyventojams teikiamo šalto vandens kainos subsidijavimo“</w:t>
      </w:r>
      <w:r w:rsidR="007F6045">
        <w:t xml:space="preserve"> bei</w:t>
      </w:r>
      <w:r w:rsidR="00E73B2A">
        <w:t xml:space="preserve"> </w:t>
      </w:r>
      <w:r w:rsidR="00E73B2A" w:rsidRPr="00E73B2A">
        <w:t>į Valstybinės energetikos reguliavimo tarnybos 2019 m. gruodžio 20 d. nutarimu Nr. O3E-902 „Dėl UAB „Anykščių vandenys“ geriamojo vandens tiekimo ir nuotekų tvarkymo bei paviršinių nuotekų tvarkymo paslaugų bazinių kainų vienašališko nustatymo“ nustatytą UAB „Anykščių vandenys“ tiekiamo geriamojo vandens ir nuotekų tvarkymo paslaugų bazinę kainą</w:t>
      </w:r>
      <w:r w:rsidRPr="00187FB9">
        <w:t xml:space="preserve">, </w:t>
      </w:r>
      <w:r w:rsidRPr="00187FB9">
        <w:rPr>
          <w:lang w:eastAsia="ar-SA"/>
        </w:rPr>
        <w:t xml:space="preserve">Anykščių rajono savivaldybės </w:t>
      </w:r>
      <w:r w:rsidRPr="003066E0">
        <w:rPr>
          <w:lang w:eastAsia="ar-SA"/>
        </w:rPr>
        <w:t>taryba  nusprendžia</w:t>
      </w:r>
      <w:r w:rsidR="00E73B2A">
        <w:rPr>
          <w:lang w:eastAsia="ar-SA"/>
        </w:rPr>
        <w:t>:</w:t>
      </w:r>
    </w:p>
    <w:p w:rsidR="00EC71E9" w:rsidRDefault="00E73B2A" w:rsidP="00EC71E9">
      <w:pPr>
        <w:widowControl w:val="0"/>
        <w:tabs>
          <w:tab w:val="left" w:pos="480"/>
          <w:tab w:val="left" w:pos="600"/>
          <w:tab w:val="left" w:pos="720"/>
        </w:tabs>
        <w:suppressAutoHyphens/>
        <w:spacing w:line="360" w:lineRule="auto"/>
        <w:jc w:val="both"/>
        <w:rPr>
          <w:spacing w:val="100"/>
          <w:lang w:eastAsia="ar-SA"/>
        </w:rPr>
      </w:pPr>
      <w:r>
        <w:rPr>
          <w:spacing w:val="100"/>
          <w:lang w:eastAsia="ar-SA"/>
        </w:rPr>
        <w:tab/>
        <w:t>P</w:t>
      </w:r>
      <w:r w:rsidR="00EC71E9">
        <w:rPr>
          <w:spacing w:val="100"/>
          <w:lang w:eastAsia="ar-SA"/>
        </w:rPr>
        <w:t>akeisti</w:t>
      </w:r>
      <w:r w:rsidRPr="00E73B2A">
        <w:t xml:space="preserve"> </w:t>
      </w:r>
      <w:r>
        <w:t>Anykščių rajono savivaldybės tarybos 2007 m. gegužės 31 d. sprendim</w:t>
      </w:r>
      <w:r w:rsidR="00B2453B">
        <w:t>ą</w:t>
      </w:r>
      <w:r>
        <w:t xml:space="preserve"> Nr. TS-202 „Dėl seniūnijų gyventojams tiekiamo šalto vandens kainos subsidijavimo“:</w:t>
      </w:r>
    </w:p>
    <w:p w:rsidR="00EC71E9" w:rsidRDefault="00EC71E9" w:rsidP="00EC71E9">
      <w:pPr>
        <w:widowControl w:val="0"/>
        <w:tabs>
          <w:tab w:val="left" w:pos="480"/>
          <w:tab w:val="left" w:pos="600"/>
          <w:tab w:val="left" w:pos="720"/>
        </w:tabs>
        <w:suppressAutoHyphens/>
        <w:spacing w:line="360" w:lineRule="auto"/>
        <w:jc w:val="both"/>
      </w:pPr>
      <w:r>
        <w:tab/>
        <w:t xml:space="preserve">1. </w:t>
      </w:r>
      <w:r w:rsidR="00E73B2A">
        <w:t xml:space="preserve">Pakeisti </w:t>
      </w:r>
      <w:r>
        <w:t>1 punktą ir jį išdėstyti taip:</w:t>
      </w:r>
    </w:p>
    <w:p w:rsidR="00EC71E9" w:rsidRDefault="00EC71E9" w:rsidP="00EC71E9">
      <w:pPr>
        <w:widowControl w:val="0"/>
        <w:tabs>
          <w:tab w:val="left" w:pos="480"/>
          <w:tab w:val="left" w:pos="600"/>
          <w:tab w:val="left" w:pos="720"/>
        </w:tabs>
        <w:suppressAutoHyphens/>
        <w:spacing w:line="360" w:lineRule="auto"/>
        <w:jc w:val="both"/>
      </w:pPr>
      <w:r>
        <w:tab/>
        <w:t xml:space="preserve">„1. Taikyti Anykščių rajono seniūnijų gyventojams 0,29 EUR dydžio kainos subsidiją skaičiuojant nuo kiekvieno suvartoto kubinio metro geriamo vandens kainos (be PVM), nustatytos Anykščių rajono savivaldybės tarybos sprendimu </w:t>
      </w:r>
      <w:r w:rsidRPr="00C70F67">
        <w:rPr>
          <w:b/>
          <w:bCs/>
        </w:rPr>
        <w:t>ar Valstybės energetikos reguliavimo tarnybos nutarimu.</w:t>
      </w:r>
      <w:r>
        <w:t>“.</w:t>
      </w:r>
    </w:p>
    <w:p w:rsidR="00EC71E9" w:rsidRDefault="00EC71E9" w:rsidP="00EC71E9">
      <w:pPr>
        <w:widowControl w:val="0"/>
        <w:tabs>
          <w:tab w:val="left" w:pos="480"/>
          <w:tab w:val="left" w:pos="600"/>
          <w:tab w:val="left" w:pos="720"/>
        </w:tabs>
        <w:suppressAutoHyphens/>
        <w:spacing w:line="360" w:lineRule="auto"/>
        <w:jc w:val="both"/>
      </w:pPr>
      <w:r>
        <w:tab/>
        <w:t xml:space="preserve">2. </w:t>
      </w:r>
      <w:r w:rsidR="008A7746">
        <w:t>Pakeisti nurodytu</w:t>
      </w:r>
      <w:r w:rsidRPr="00622DCC">
        <w:t xml:space="preserve"> sprendim</w:t>
      </w:r>
      <w:r>
        <w:t>u</w:t>
      </w:r>
      <w:r w:rsidRPr="00622DCC">
        <w:t xml:space="preserve"> </w:t>
      </w:r>
      <w:r w:rsidR="008A7746">
        <w:t>patvirtintas</w:t>
      </w:r>
      <w:r w:rsidR="008A7746" w:rsidRPr="008A7746">
        <w:t xml:space="preserve"> Anykščių rajono seniūnijų gyventojams</w:t>
      </w:r>
      <w:r w:rsidR="008A7746">
        <w:t xml:space="preserve"> tiekiamo šalto vandens kainos subsidijavimo taisykles</w:t>
      </w:r>
      <w:r>
        <w:t>:</w:t>
      </w:r>
    </w:p>
    <w:p w:rsidR="00EC71E9" w:rsidRDefault="00EC71E9" w:rsidP="00EC71E9">
      <w:pPr>
        <w:widowControl w:val="0"/>
        <w:tabs>
          <w:tab w:val="left" w:pos="480"/>
          <w:tab w:val="left" w:pos="600"/>
          <w:tab w:val="left" w:pos="720"/>
        </w:tabs>
        <w:suppressAutoHyphens/>
        <w:spacing w:line="360" w:lineRule="auto"/>
        <w:jc w:val="both"/>
      </w:pPr>
      <w:r>
        <w:tab/>
        <w:t>2.1.</w:t>
      </w:r>
      <w:r w:rsidR="008A7746">
        <w:t xml:space="preserve"> Pakeisti</w:t>
      </w:r>
      <w:r>
        <w:t xml:space="preserve"> 2 punktą ir jį išdėstyti taip:</w:t>
      </w:r>
    </w:p>
    <w:p w:rsidR="00EC71E9" w:rsidRDefault="00EC71E9" w:rsidP="00EC71E9">
      <w:pPr>
        <w:widowControl w:val="0"/>
        <w:tabs>
          <w:tab w:val="left" w:pos="480"/>
          <w:tab w:val="left" w:pos="600"/>
          <w:tab w:val="left" w:pos="720"/>
        </w:tabs>
        <w:suppressAutoHyphens/>
        <w:spacing w:line="360" w:lineRule="auto"/>
        <w:jc w:val="both"/>
      </w:pPr>
      <w:r>
        <w:tab/>
        <w:t xml:space="preserve">„2. Kainos subsidija taikoma Anykščių rajono seniūnijų gyventojams, kuriems vandenį tiekia uždaroji akcinė bendrovė „Anykščių vandenys“ pagal Anykščių rajono savivaldybės tarybos sprendimu </w:t>
      </w:r>
      <w:r w:rsidRPr="00491566">
        <w:rPr>
          <w:b/>
          <w:bCs/>
        </w:rPr>
        <w:t>ar Valstybės energetikos reguliavimo tarnybos nutarimu</w:t>
      </w:r>
      <w:r>
        <w:t xml:space="preserve"> patvirtintą </w:t>
      </w:r>
      <w:r w:rsidRPr="00491566">
        <w:rPr>
          <w:b/>
          <w:bCs/>
        </w:rPr>
        <w:t>geriamo</w:t>
      </w:r>
      <w:r>
        <w:t xml:space="preserve"> vandens kainą. Subsidijos dydis – 0,29 EUR</w:t>
      </w:r>
      <w:r w:rsidR="00491566">
        <w:t xml:space="preserve"> </w:t>
      </w:r>
      <w:r w:rsidR="00B8008E">
        <w:t xml:space="preserve">ir skaičiuojamas nuo suvartoto kubinio metro geriamo </w:t>
      </w:r>
      <w:r w:rsidR="00B8008E">
        <w:lastRenderedPageBreak/>
        <w:t>vandens kainos (be PVM)</w:t>
      </w:r>
      <w:r w:rsidR="00B8008E" w:rsidRPr="00491566">
        <w:rPr>
          <w:strike/>
        </w:rPr>
        <w:t xml:space="preserve"> </w:t>
      </w:r>
      <w:r w:rsidR="00491566" w:rsidRPr="00491566">
        <w:rPr>
          <w:strike/>
        </w:rPr>
        <w:t>(1,06 EUR/m</w:t>
      </w:r>
      <w:r w:rsidR="00491566" w:rsidRPr="00491566">
        <w:rPr>
          <w:strike/>
          <w:vertAlign w:val="superscript"/>
        </w:rPr>
        <w:t>3</w:t>
      </w:r>
      <w:r w:rsidR="00491566" w:rsidRPr="00491566">
        <w:rPr>
          <w:strike/>
        </w:rPr>
        <w:t>). Galutinė šalto vandens kaina, pritaikius subsidiją – 0,77 EUR (be PVM)</w:t>
      </w:r>
      <w:r>
        <w:t xml:space="preserve"> už kiekvieną</w:t>
      </w:r>
      <w:r w:rsidRPr="00A202E3">
        <w:t xml:space="preserve"> </w:t>
      </w:r>
      <w:r>
        <w:t>suvartotą kubinį metrą vandens.“;</w:t>
      </w:r>
    </w:p>
    <w:p w:rsidR="00EC71E9" w:rsidRDefault="00EC71E9" w:rsidP="00EC71E9">
      <w:pPr>
        <w:widowControl w:val="0"/>
        <w:tabs>
          <w:tab w:val="left" w:pos="480"/>
          <w:tab w:val="left" w:pos="600"/>
          <w:tab w:val="left" w:pos="720"/>
        </w:tabs>
        <w:suppressAutoHyphens/>
        <w:spacing w:line="360" w:lineRule="auto"/>
        <w:jc w:val="both"/>
      </w:pPr>
      <w:r>
        <w:tab/>
        <w:t xml:space="preserve">2.2. </w:t>
      </w:r>
      <w:r w:rsidR="001874B3">
        <w:t xml:space="preserve">Pakeisti </w:t>
      </w:r>
      <w:r>
        <w:t>3 punktą ir jį išdėstyti taip:</w:t>
      </w:r>
    </w:p>
    <w:p w:rsidR="00EC71E9" w:rsidRDefault="00EC71E9" w:rsidP="00EC71E9">
      <w:pPr>
        <w:widowControl w:val="0"/>
        <w:tabs>
          <w:tab w:val="left" w:pos="480"/>
          <w:tab w:val="left" w:pos="600"/>
          <w:tab w:val="left" w:pos="720"/>
        </w:tabs>
        <w:suppressAutoHyphens/>
        <w:spacing w:line="360" w:lineRule="auto"/>
        <w:jc w:val="both"/>
      </w:pPr>
      <w:r>
        <w:tab/>
        <w:t xml:space="preserve">„3. Savivaldybė moka uždarajai akcinei bendrovei subsidiją už seniūnijų gyventojams faktiškai patiektą šaltą vandenį, skaičiuojant ją kaip skirtumą tarp sumos, apskaičiuotos pagal Anykščių rajono savivaldybės tarybos </w:t>
      </w:r>
      <w:r w:rsidRPr="008E33A0">
        <w:rPr>
          <w:b/>
          <w:bCs/>
        </w:rPr>
        <w:t>ar Valstybės energetikos reguliavimo tarnybos nutarimu</w:t>
      </w:r>
      <w:r>
        <w:t xml:space="preserve"> nustatytą kainą ir apskaičiuotą pagal subsidijuojamą šalto vandens kainą, nurodytą šių taisyklių 2 punkte.“.</w:t>
      </w:r>
    </w:p>
    <w:p w:rsidR="00EC71E9" w:rsidRPr="00187FB9" w:rsidRDefault="00EC71E9" w:rsidP="00EC71E9">
      <w:pPr>
        <w:widowControl w:val="0"/>
        <w:tabs>
          <w:tab w:val="left" w:pos="480"/>
          <w:tab w:val="left" w:pos="600"/>
          <w:tab w:val="left" w:pos="720"/>
        </w:tabs>
        <w:suppressAutoHyphens/>
        <w:spacing w:line="360" w:lineRule="auto"/>
        <w:jc w:val="both"/>
      </w:pPr>
    </w:p>
    <w:p w:rsidR="00EC71E9" w:rsidRPr="00187FB9" w:rsidRDefault="00EC71E9" w:rsidP="00EC71E9">
      <w:pPr>
        <w:pStyle w:val="Antrats"/>
        <w:tabs>
          <w:tab w:val="clear" w:pos="4153"/>
          <w:tab w:val="clear" w:pos="8306"/>
          <w:tab w:val="right" w:pos="9638"/>
        </w:tabs>
        <w:spacing w:line="360" w:lineRule="auto"/>
        <w:rPr>
          <w:rFonts w:ascii="Times New Roman" w:hAnsi="Times New Roman"/>
          <w:szCs w:val="24"/>
          <w:lang w:val="lt-LT"/>
        </w:rPr>
      </w:pPr>
    </w:p>
    <w:p w:rsidR="00EC71E9" w:rsidRPr="00187FB9" w:rsidRDefault="00EC71E9" w:rsidP="00EC71E9">
      <w:pPr>
        <w:pStyle w:val="Antrats"/>
        <w:tabs>
          <w:tab w:val="clear" w:pos="4153"/>
          <w:tab w:val="clear" w:pos="8306"/>
          <w:tab w:val="right" w:pos="9638"/>
        </w:tabs>
        <w:spacing w:line="360" w:lineRule="auto"/>
        <w:rPr>
          <w:rFonts w:ascii="Times New Roman" w:hAnsi="Times New Roman"/>
          <w:szCs w:val="24"/>
          <w:lang w:val="lt-LT"/>
        </w:rPr>
      </w:pPr>
      <w:r w:rsidRPr="00187FB9">
        <w:rPr>
          <w:rFonts w:ascii="Times New Roman" w:hAnsi="Times New Roman"/>
          <w:szCs w:val="24"/>
          <w:lang w:val="lt-LT"/>
        </w:rPr>
        <w:t>Mer</w:t>
      </w:r>
      <w:r>
        <w:rPr>
          <w:rFonts w:ascii="Times New Roman" w:hAnsi="Times New Roman"/>
          <w:szCs w:val="24"/>
          <w:lang w:val="lt-LT"/>
        </w:rPr>
        <w:t>as</w:t>
      </w:r>
      <w:r w:rsidRPr="00187FB9">
        <w:rPr>
          <w:rFonts w:ascii="Times New Roman" w:hAnsi="Times New Roman"/>
          <w:szCs w:val="24"/>
          <w:lang w:val="lt-LT"/>
        </w:rPr>
        <w:tab/>
      </w:r>
      <w:r>
        <w:rPr>
          <w:rFonts w:ascii="Times New Roman" w:hAnsi="Times New Roman"/>
          <w:szCs w:val="24"/>
          <w:lang w:val="lt-LT"/>
        </w:rPr>
        <w:t>Sigutis Obelevičius</w:t>
      </w:r>
    </w:p>
    <w:p w:rsidR="00EC71E9" w:rsidRPr="00187FB9" w:rsidRDefault="00EC71E9" w:rsidP="00EC71E9">
      <w:pPr>
        <w:jc w:val="both"/>
      </w:pPr>
    </w:p>
    <w:p w:rsidR="00EC71E9" w:rsidRDefault="00EC71E9" w:rsidP="00EC71E9">
      <w:pPr>
        <w:jc w:val="both"/>
      </w:pPr>
    </w:p>
    <w:p w:rsidR="00EC71E9" w:rsidRDefault="00EC71E9" w:rsidP="00EC71E9">
      <w:pPr>
        <w:jc w:val="both"/>
      </w:pPr>
    </w:p>
    <w:p w:rsidR="00EC71E9" w:rsidRDefault="00EC71E9" w:rsidP="00EC71E9">
      <w:pPr>
        <w:jc w:val="both"/>
      </w:pPr>
    </w:p>
    <w:p w:rsidR="00EC71E9" w:rsidRPr="00187FB9" w:rsidRDefault="00EC71E9" w:rsidP="00FA2608">
      <w:pPr>
        <w:jc w:val="center"/>
      </w:pPr>
    </w:p>
    <w:sectPr w:rsidR="00EC71E9" w:rsidRPr="00187FB9" w:rsidSect="00A93F11">
      <w:pgSz w:w="11906" w:h="16838" w:code="9"/>
      <w:pgMar w:top="1134"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50C57" w:rsidRDefault="00150C57">
      <w:r>
        <w:separator/>
      </w:r>
    </w:p>
  </w:endnote>
  <w:endnote w:type="continuationSeparator" w:id="0">
    <w:p w:rsidR="00150C57" w:rsidRDefault="00150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libri">
    <w:panose1 w:val="020F0502020204030204"/>
    <w:charset w:val="BA"/>
    <w:family w:val="swiss"/>
    <w:pitch w:val="variable"/>
    <w:sig w:usb0="E0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50C57" w:rsidRDefault="00150C57">
      <w:r>
        <w:separator/>
      </w:r>
    </w:p>
  </w:footnote>
  <w:footnote w:type="continuationSeparator" w:id="0">
    <w:p w:rsidR="00150C57" w:rsidRDefault="00150C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E2269"/>
    <w:multiLevelType w:val="hybridMultilevel"/>
    <w:tmpl w:val="F2BEE982"/>
    <w:lvl w:ilvl="0" w:tplc="CC625BD8">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D90EF8"/>
    <w:multiLevelType w:val="hybridMultilevel"/>
    <w:tmpl w:val="413CF35E"/>
    <w:lvl w:ilvl="0" w:tplc="0427000F">
      <w:start w:val="4"/>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 w15:restartNumberingAfterBreak="0">
    <w:nsid w:val="158C5C28"/>
    <w:multiLevelType w:val="hybridMultilevel"/>
    <w:tmpl w:val="9A92392E"/>
    <w:lvl w:ilvl="0" w:tplc="2C80A81A">
      <w:start w:val="1"/>
      <w:numFmt w:val="decimal"/>
      <w:lvlText w:val="%1."/>
      <w:lvlJc w:val="left"/>
      <w:pPr>
        <w:ind w:left="840" w:hanging="360"/>
      </w:pPr>
      <w:rPr>
        <w:rFonts w:hint="default"/>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3" w15:restartNumberingAfterBreak="0">
    <w:nsid w:val="16502BF2"/>
    <w:multiLevelType w:val="hybridMultilevel"/>
    <w:tmpl w:val="B116238E"/>
    <w:lvl w:ilvl="0" w:tplc="9C84DA2E">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4" w15:restartNumberingAfterBreak="0">
    <w:nsid w:val="174C71FC"/>
    <w:multiLevelType w:val="hybridMultilevel"/>
    <w:tmpl w:val="80500B9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198D73B5"/>
    <w:multiLevelType w:val="multilevel"/>
    <w:tmpl w:val="5206165A"/>
    <w:lvl w:ilvl="0">
      <w:start w:val="1"/>
      <w:numFmt w:val="decimal"/>
      <w:lvlText w:val="%1."/>
      <w:lvlJc w:val="left"/>
      <w:pPr>
        <w:tabs>
          <w:tab w:val="num" w:pos="2841"/>
        </w:tabs>
        <w:ind w:left="2841" w:hanging="1545"/>
      </w:pPr>
    </w:lvl>
    <w:lvl w:ilvl="1">
      <w:start w:val="1"/>
      <w:numFmt w:val="decimal"/>
      <w:isLgl/>
      <w:lvlText w:val="%1.%2."/>
      <w:lvlJc w:val="left"/>
      <w:pPr>
        <w:tabs>
          <w:tab w:val="num" w:pos="1716"/>
        </w:tabs>
        <w:ind w:left="1716" w:hanging="420"/>
      </w:pPr>
    </w:lvl>
    <w:lvl w:ilvl="2">
      <w:start w:val="1"/>
      <w:numFmt w:val="decimal"/>
      <w:isLgl/>
      <w:lvlText w:val="%1.%2.%3."/>
      <w:lvlJc w:val="left"/>
      <w:pPr>
        <w:tabs>
          <w:tab w:val="num" w:pos="2016"/>
        </w:tabs>
        <w:ind w:left="2016" w:hanging="720"/>
      </w:pPr>
    </w:lvl>
    <w:lvl w:ilvl="3">
      <w:start w:val="1"/>
      <w:numFmt w:val="decimal"/>
      <w:isLgl/>
      <w:lvlText w:val="%1.%2.%3.%4."/>
      <w:lvlJc w:val="left"/>
      <w:pPr>
        <w:tabs>
          <w:tab w:val="num" w:pos="2016"/>
        </w:tabs>
        <w:ind w:left="2016" w:hanging="720"/>
      </w:pPr>
    </w:lvl>
    <w:lvl w:ilvl="4">
      <w:start w:val="1"/>
      <w:numFmt w:val="decimal"/>
      <w:isLgl/>
      <w:lvlText w:val="%1.%2.%3.%4.%5."/>
      <w:lvlJc w:val="left"/>
      <w:pPr>
        <w:tabs>
          <w:tab w:val="num" w:pos="2376"/>
        </w:tabs>
        <w:ind w:left="2376" w:hanging="1080"/>
      </w:pPr>
    </w:lvl>
    <w:lvl w:ilvl="5">
      <w:start w:val="1"/>
      <w:numFmt w:val="decimal"/>
      <w:isLgl/>
      <w:lvlText w:val="%1.%2.%3.%4.%5.%6."/>
      <w:lvlJc w:val="left"/>
      <w:pPr>
        <w:tabs>
          <w:tab w:val="num" w:pos="2376"/>
        </w:tabs>
        <w:ind w:left="2376" w:hanging="1080"/>
      </w:pPr>
    </w:lvl>
    <w:lvl w:ilvl="6">
      <w:start w:val="1"/>
      <w:numFmt w:val="decimal"/>
      <w:isLgl/>
      <w:lvlText w:val="%1.%2.%3.%4.%5.%6.%7."/>
      <w:lvlJc w:val="left"/>
      <w:pPr>
        <w:tabs>
          <w:tab w:val="num" w:pos="2736"/>
        </w:tabs>
        <w:ind w:left="2736" w:hanging="1440"/>
      </w:pPr>
    </w:lvl>
    <w:lvl w:ilvl="7">
      <w:start w:val="1"/>
      <w:numFmt w:val="decimal"/>
      <w:isLgl/>
      <w:lvlText w:val="%1.%2.%3.%4.%5.%6.%7.%8."/>
      <w:lvlJc w:val="left"/>
      <w:pPr>
        <w:tabs>
          <w:tab w:val="num" w:pos="2736"/>
        </w:tabs>
        <w:ind w:left="2736" w:hanging="1440"/>
      </w:pPr>
    </w:lvl>
    <w:lvl w:ilvl="8">
      <w:start w:val="1"/>
      <w:numFmt w:val="decimal"/>
      <w:isLgl/>
      <w:lvlText w:val="%1.%2.%3.%4.%5.%6.%7.%8.%9."/>
      <w:lvlJc w:val="left"/>
      <w:pPr>
        <w:tabs>
          <w:tab w:val="num" w:pos="3096"/>
        </w:tabs>
        <w:ind w:left="3096" w:hanging="1800"/>
      </w:pPr>
    </w:lvl>
  </w:abstractNum>
  <w:abstractNum w:abstractNumId="6" w15:restartNumberingAfterBreak="0">
    <w:nsid w:val="29880DBA"/>
    <w:multiLevelType w:val="hybridMultilevel"/>
    <w:tmpl w:val="97EA82D4"/>
    <w:lvl w:ilvl="0" w:tplc="59BABE36">
      <w:start w:val="1"/>
      <w:numFmt w:val="decimal"/>
      <w:lvlText w:val="%1."/>
      <w:lvlJc w:val="left"/>
      <w:pPr>
        <w:ind w:left="840" w:hanging="360"/>
      </w:pPr>
      <w:rPr>
        <w:rFonts w:hint="default"/>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7" w15:restartNumberingAfterBreak="0">
    <w:nsid w:val="42CB2456"/>
    <w:multiLevelType w:val="hybridMultilevel"/>
    <w:tmpl w:val="D4C4EFC4"/>
    <w:lvl w:ilvl="0" w:tplc="02166366">
      <w:start w:val="1"/>
      <w:numFmt w:val="decimal"/>
      <w:lvlText w:val="%1."/>
      <w:lvlJc w:val="left"/>
      <w:pPr>
        <w:tabs>
          <w:tab w:val="num" w:pos="2835"/>
        </w:tabs>
        <w:ind w:left="2835" w:hanging="1635"/>
      </w:pPr>
      <w:rPr>
        <w:rFonts w:hint="default"/>
      </w:rPr>
    </w:lvl>
    <w:lvl w:ilvl="1" w:tplc="04270019" w:tentative="1">
      <w:start w:val="1"/>
      <w:numFmt w:val="lowerLetter"/>
      <w:lvlText w:val="%2."/>
      <w:lvlJc w:val="left"/>
      <w:pPr>
        <w:tabs>
          <w:tab w:val="num" w:pos="2280"/>
        </w:tabs>
        <w:ind w:left="2280" w:hanging="360"/>
      </w:pPr>
    </w:lvl>
    <w:lvl w:ilvl="2" w:tplc="0427001B" w:tentative="1">
      <w:start w:val="1"/>
      <w:numFmt w:val="lowerRoman"/>
      <w:lvlText w:val="%3."/>
      <w:lvlJc w:val="right"/>
      <w:pPr>
        <w:tabs>
          <w:tab w:val="num" w:pos="3000"/>
        </w:tabs>
        <w:ind w:left="3000" w:hanging="180"/>
      </w:pPr>
    </w:lvl>
    <w:lvl w:ilvl="3" w:tplc="0427000F" w:tentative="1">
      <w:start w:val="1"/>
      <w:numFmt w:val="decimal"/>
      <w:lvlText w:val="%4."/>
      <w:lvlJc w:val="left"/>
      <w:pPr>
        <w:tabs>
          <w:tab w:val="num" w:pos="3720"/>
        </w:tabs>
        <w:ind w:left="3720" w:hanging="360"/>
      </w:pPr>
    </w:lvl>
    <w:lvl w:ilvl="4" w:tplc="04270019" w:tentative="1">
      <w:start w:val="1"/>
      <w:numFmt w:val="lowerLetter"/>
      <w:lvlText w:val="%5."/>
      <w:lvlJc w:val="left"/>
      <w:pPr>
        <w:tabs>
          <w:tab w:val="num" w:pos="4440"/>
        </w:tabs>
        <w:ind w:left="4440" w:hanging="360"/>
      </w:pPr>
    </w:lvl>
    <w:lvl w:ilvl="5" w:tplc="0427001B" w:tentative="1">
      <w:start w:val="1"/>
      <w:numFmt w:val="lowerRoman"/>
      <w:lvlText w:val="%6."/>
      <w:lvlJc w:val="right"/>
      <w:pPr>
        <w:tabs>
          <w:tab w:val="num" w:pos="5160"/>
        </w:tabs>
        <w:ind w:left="5160" w:hanging="180"/>
      </w:pPr>
    </w:lvl>
    <w:lvl w:ilvl="6" w:tplc="0427000F" w:tentative="1">
      <w:start w:val="1"/>
      <w:numFmt w:val="decimal"/>
      <w:lvlText w:val="%7."/>
      <w:lvlJc w:val="left"/>
      <w:pPr>
        <w:tabs>
          <w:tab w:val="num" w:pos="5880"/>
        </w:tabs>
        <w:ind w:left="5880" w:hanging="360"/>
      </w:pPr>
    </w:lvl>
    <w:lvl w:ilvl="7" w:tplc="04270019" w:tentative="1">
      <w:start w:val="1"/>
      <w:numFmt w:val="lowerLetter"/>
      <w:lvlText w:val="%8."/>
      <w:lvlJc w:val="left"/>
      <w:pPr>
        <w:tabs>
          <w:tab w:val="num" w:pos="6600"/>
        </w:tabs>
        <w:ind w:left="6600" w:hanging="360"/>
      </w:pPr>
    </w:lvl>
    <w:lvl w:ilvl="8" w:tplc="0427001B" w:tentative="1">
      <w:start w:val="1"/>
      <w:numFmt w:val="lowerRoman"/>
      <w:lvlText w:val="%9."/>
      <w:lvlJc w:val="right"/>
      <w:pPr>
        <w:tabs>
          <w:tab w:val="num" w:pos="7320"/>
        </w:tabs>
        <w:ind w:left="7320" w:hanging="180"/>
      </w:pPr>
    </w:lvl>
  </w:abstractNum>
  <w:abstractNum w:abstractNumId="8" w15:restartNumberingAfterBreak="0">
    <w:nsid w:val="451443B0"/>
    <w:multiLevelType w:val="multilevel"/>
    <w:tmpl w:val="5F18AA6E"/>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840"/>
        </w:tabs>
        <w:ind w:left="840" w:hanging="420"/>
      </w:pPr>
      <w:rPr>
        <w:rFonts w:hint="default"/>
      </w:rPr>
    </w:lvl>
    <w:lvl w:ilvl="2">
      <w:start w:val="1"/>
      <w:numFmt w:val="decimal"/>
      <w:isLgl/>
      <w:lvlText w:val="%1.%2.%3."/>
      <w:lvlJc w:val="left"/>
      <w:pPr>
        <w:tabs>
          <w:tab w:val="num" w:pos="1200"/>
        </w:tabs>
        <w:ind w:left="1200" w:hanging="720"/>
      </w:pPr>
      <w:rPr>
        <w:rFonts w:hint="default"/>
      </w:rPr>
    </w:lvl>
    <w:lvl w:ilvl="3">
      <w:start w:val="1"/>
      <w:numFmt w:val="decimal"/>
      <w:isLgl/>
      <w:lvlText w:val="%1.%2.%3.%4."/>
      <w:lvlJc w:val="left"/>
      <w:pPr>
        <w:tabs>
          <w:tab w:val="num" w:pos="1260"/>
        </w:tabs>
        <w:ind w:left="1260" w:hanging="720"/>
      </w:pPr>
      <w:rPr>
        <w:rFonts w:hint="default"/>
      </w:rPr>
    </w:lvl>
    <w:lvl w:ilvl="4">
      <w:start w:val="1"/>
      <w:numFmt w:val="decimal"/>
      <w:isLgl/>
      <w:lvlText w:val="%1.%2.%3.%4.%5."/>
      <w:lvlJc w:val="left"/>
      <w:pPr>
        <w:tabs>
          <w:tab w:val="num" w:pos="1680"/>
        </w:tabs>
        <w:ind w:left="1680" w:hanging="1080"/>
      </w:pPr>
      <w:rPr>
        <w:rFonts w:hint="default"/>
      </w:rPr>
    </w:lvl>
    <w:lvl w:ilvl="5">
      <w:start w:val="1"/>
      <w:numFmt w:val="decimal"/>
      <w:isLgl/>
      <w:lvlText w:val="%1.%2.%3.%4.%5.%6."/>
      <w:lvlJc w:val="left"/>
      <w:pPr>
        <w:tabs>
          <w:tab w:val="num" w:pos="1740"/>
        </w:tabs>
        <w:ind w:left="174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220"/>
        </w:tabs>
        <w:ind w:left="2220" w:hanging="1440"/>
      </w:pPr>
      <w:rPr>
        <w:rFonts w:hint="default"/>
      </w:rPr>
    </w:lvl>
    <w:lvl w:ilvl="8">
      <w:start w:val="1"/>
      <w:numFmt w:val="decimal"/>
      <w:isLgl/>
      <w:lvlText w:val="%1.%2.%3.%4.%5.%6.%7.%8.%9."/>
      <w:lvlJc w:val="left"/>
      <w:pPr>
        <w:tabs>
          <w:tab w:val="num" w:pos="2640"/>
        </w:tabs>
        <w:ind w:left="2640" w:hanging="1800"/>
      </w:pPr>
      <w:rPr>
        <w:rFonts w:hint="default"/>
      </w:rPr>
    </w:lvl>
  </w:abstractNum>
  <w:abstractNum w:abstractNumId="9" w15:restartNumberingAfterBreak="0">
    <w:nsid w:val="4ABD07FD"/>
    <w:multiLevelType w:val="hybridMultilevel"/>
    <w:tmpl w:val="8F9275F4"/>
    <w:lvl w:ilvl="0" w:tplc="9E50E9F8">
      <w:start w:val="1"/>
      <w:numFmt w:val="decimal"/>
      <w:lvlText w:val="%1."/>
      <w:lvlJc w:val="left"/>
      <w:pPr>
        <w:tabs>
          <w:tab w:val="num" w:pos="717"/>
        </w:tabs>
        <w:ind w:left="717" w:hanging="360"/>
      </w:pPr>
      <w:rPr>
        <w:rFonts w:hint="default"/>
      </w:rPr>
    </w:lvl>
    <w:lvl w:ilvl="1" w:tplc="04270019" w:tentative="1">
      <w:start w:val="1"/>
      <w:numFmt w:val="lowerLetter"/>
      <w:lvlText w:val="%2."/>
      <w:lvlJc w:val="left"/>
      <w:pPr>
        <w:tabs>
          <w:tab w:val="num" w:pos="1437"/>
        </w:tabs>
        <w:ind w:left="1437" w:hanging="360"/>
      </w:pPr>
    </w:lvl>
    <w:lvl w:ilvl="2" w:tplc="0427001B" w:tentative="1">
      <w:start w:val="1"/>
      <w:numFmt w:val="lowerRoman"/>
      <w:lvlText w:val="%3."/>
      <w:lvlJc w:val="right"/>
      <w:pPr>
        <w:tabs>
          <w:tab w:val="num" w:pos="2157"/>
        </w:tabs>
        <w:ind w:left="2157" w:hanging="180"/>
      </w:pPr>
    </w:lvl>
    <w:lvl w:ilvl="3" w:tplc="0427000F" w:tentative="1">
      <w:start w:val="1"/>
      <w:numFmt w:val="decimal"/>
      <w:lvlText w:val="%4."/>
      <w:lvlJc w:val="left"/>
      <w:pPr>
        <w:tabs>
          <w:tab w:val="num" w:pos="2877"/>
        </w:tabs>
        <w:ind w:left="2877" w:hanging="360"/>
      </w:pPr>
    </w:lvl>
    <w:lvl w:ilvl="4" w:tplc="04270019" w:tentative="1">
      <w:start w:val="1"/>
      <w:numFmt w:val="lowerLetter"/>
      <w:lvlText w:val="%5."/>
      <w:lvlJc w:val="left"/>
      <w:pPr>
        <w:tabs>
          <w:tab w:val="num" w:pos="3597"/>
        </w:tabs>
        <w:ind w:left="3597" w:hanging="360"/>
      </w:pPr>
    </w:lvl>
    <w:lvl w:ilvl="5" w:tplc="0427001B" w:tentative="1">
      <w:start w:val="1"/>
      <w:numFmt w:val="lowerRoman"/>
      <w:lvlText w:val="%6."/>
      <w:lvlJc w:val="right"/>
      <w:pPr>
        <w:tabs>
          <w:tab w:val="num" w:pos="4317"/>
        </w:tabs>
        <w:ind w:left="4317" w:hanging="180"/>
      </w:pPr>
    </w:lvl>
    <w:lvl w:ilvl="6" w:tplc="0427000F" w:tentative="1">
      <w:start w:val="1"/>
      <w:numFmt w:val="decimal"/>
      <w:lvlText w:val="%7."/>
      <w:lvlJc w:val="left"/>
      <w:pPr>
        <w:tabs>
          <w:tab w:val="num" w:pos="5037"/>
        </w:tabs>
        <w:ind w:left="5037" w:hanging="360"/>
      </w:pPr>
    </w:lvl>
    <w:lvl w:ilvl="7" w:tplc="04270019" w:tentative="1">
      <w:start w:val="1"/>
      <w:numFmt w:val="lowerLetter"/>
      <w:lvlText w:val="%8."/>
      <w:lvlJc w:val="left"/>
      <w:pPr>
        <w:tabs>
          <w:tab w:val="num" w:pos="5757"/>
        </w:tabs>
        <w:ind w:left="5757" w:hanging="360"/>
      </w:pPr>
    </w:lvl>
    <w:lvl w:ilvl="8" w:tplc="0427001B" w:tentative="1">
      <w:start w:val="1"/>
      <w:numFmt w:val="lowerRoman"/>
      <w:lvlText w:val="%9."/>
      <w:lvlJc w:val="right"/>
      <w:pPr>
        <w:tabs>
          <w:tab w:val="num" w:pos="6477"/>
        </w:tabs>
        <w:ind w:left="6477" w:hanging="180"/>
      </w:pPr>
    </w:lvl>
  </w:abstractNum>
  <w:abstractNum w:abstractNumId="10" w15:restartNumberingAfterBreak="0">
    <w:nsid w:val="4D422A65"/>
    <w:multiLevelType w:val="hybridMultilevel"/>
    <w:tmpl w:val="12E2ED78"/>
    <w:lvl w:ilvl="0" w:tplc="8CAADDF2">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1" w15:restartNumberingAfterBreak="0">
    <w:nsid w:val="55590481"/>
    <w:multiLevelType w:val="multilevel"/>
    <w:tmpl w:val="4ECC5F04"/>
    <w:lvl w:ilvl="0">
      <w:start w:val="1"/>
      <w:numFmt w:val="decimal"/>
      <w:lvlText w:val="%1."/>
      <w:lvlJc w:val="left"/>
      <w:pPr>
        <w:ind w:left="1020" w:hanging="360"/>
      </w:pPr>
    </w:lvl>
    <w:lvl w:ilvl="1">
      <w:start w:val="1"/>
      <w:numFmt w:val="decimal"/>
      <w:isLgl/>
      <w:lvlText w:val="%1.%2."/>
      <w:lvlJc w:val="left"/>
      <w:pPr>
        <w:ind w:left="1020" w:hanging="360"/>
      </w:pPr>
    </w:lvl>
    <w:lvl w:ilvl="2">
      <w:start w:val="1"/>
      <w:numFmt w:val="decimal"/>
      <w:isLgl/>
      <w:lvlText w:val="%1.%2.%3."/>
      <w:lvlJc w:val="left"/>
      <w:pPr>
        <w:ind w:left="1380" w:hanging="720"/>
      </w:pPr>
    </w:lvl>
    <w:lvl w:ilvl="3">
      <w:start w:val="1"/>
      <w:numFmt w:val="decimal"/>
      <w:isLgl/>
      <w:lvlText w:val="%1.%2.%3.%4."/>
      <w:lvlJc w:val="left"/>
      <w:pPr>
        <w:ind w:left="1380" w:hanging="720"/>
      </w:pPr>
    </w:lvl>
    <w:lvl w:ilvl="4">
      <w:start w:val="1"/>
      <w:numFmt w:val="decimal"/>
      <w:isLgl/>
      <w:lvlText w:val="%1.%2.%3.%4.%5."/>
      <w:lvlJc w:val="left"/>
      <w:pPr>
        <w:ind w:left="1740" w:hanging="1080"/>
      </w:pPr>
    </w:lvl>
    <w:lvl w:ilvl="5">
      <w:start w:val="1"/>
      <w:numFmt w:val="decimal"/>
      <w:isLgl/>
      <w:lvlText w:val="%1.%2.%3.%4.%5.%6."/>
      <w:lvlJc w:val="left"/>
      <w:pPr>
        <w:ind w:left="1740" w:hanging="1080"/>
      </w:pPr>
    </w:lvl>
    <w:lvl w:ilvl="6">
      <w:start w:val="1"/>
      <w:numFmt w:val="decimal"/>
      <w:isLgl/>
      <w:lvlText w:val="%1.%2.%3.%4.%5.%6.%7."/>
      <w:lvlJc w:val="left"/>
      <w:pPr>
        <w:ind w:left="2100" w:hanging="1440"/>
      </w:pPr>
    </w:lvl>
    <w:lvl w:ilvl="7">
      <w:start w:val="1"/>
      <w:numFmt w:val="decimal"/>
      <w:isLgl/>
      <w:lvlText w:val="%1.%2.%3.%4.%5.%6.%7.%8."/>
      <w:lvlJc w:val="left"/>
      <w:pPr>
        <w:ind w:left="2100" w:hanging="1440"/>
      </w:pPr>
    </w:lvl>
    <w:lvl w:ilvl="8">
      <w:start w:val="1"/>
      <w:numFmt w:val="decimal"/>
      <w:isLgl/>
      <w:lvlText w:val="%1.%2.%3.%4.%5.%6.%7.%8.%9."/>
      <w:lvlJc w:val="left"/>
      <w:pPr>
        <w:ind w:left="2460" w:hanging="1800"/>
      </w:pPr>
    </w:lvl>
  </w:abstractNum>
  <w:abstractNum w:abstractNumId="12" w15:restartNumberingAfterBreak="0">
    <w:nsid w:val="582C591D"/>
    <w:multiLevelType w:val="hybridMultilevel"/>
    <w:tmpl w:val="A7B69906"/>
    <w:lvl w:ilvl="0" w:tplc="C37034DE">
      <w:start w:val="1"/>
      <w:numFmt w:val="decimal"/>
      <w:lvlText w:val="%1."/>
      <w:lvlJc w:val="left"/>
      <w:pPr>
        <w:ind w:left="840" w:hanging="360"/>
      </w:pPr>
      <w:rPr>
        <w:rFonts w:hint="default"/>
        <w:color w:val="000000"/>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13" w15:restartNumberingAfterBreak="0">
    <w:nsid w:val="645854D8"/>
    <w:multiLevelType w:val="hybridMultilevel"/>
    <w:tmpl w:val="D72072AE"/>
    <w:lvl w:ilvl="0" w:tplc="0427000F">
      <w:start w:val="3"/>
      <w:numFmt w:val="decimal"/>
      <w:lvlText w:val="%1."/>
      <w:lvlJc w:val="left"/>
      <w:pPr>
        <w:tabs>
          <w:tab w:val="num" w:pos="720"/>
        </w:tabs>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4" w15:restartNumberingAfterBreak="0">
    <w:nsid w:val="6BE920BA"/>
    <w:multiLevelType w:val="hybridMultilevel"/>
    <w:tmpl w:val="F2EE2D90"/>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F350DF4"/>
    <w:multiLevelType w:val="hybridMultilevel"/>
    <w:tmpl w:val="0D36438E"/>
    <w:lvl w:ilvl="0" w:tplc="36E20892">
      <w:start w:val="1"/>
      <w:numFmt w:val="bullet"/>
      <w:lvlText w:val="-"/>
      <w:lvlJc w:val="left"/>
      <w:pPr>
        <w:tabs>
          <w:tab w:val="num" w:pos="420"/>
        </w:tabs>
        <w:ind w:left="420" w:hanging="360"/>
      </w:pPr>
      <w:rPr>
        <w:rFonts w:ascii="Times New Roman" w:eastAsia="Times New Roman" w:hAnsi="Times New Roman" w:cs="Times New Roman" w:hint="default"/>
      </w:rPr>
    </w:lvl>
    <w:lvl w:ilvl="1" w:tplc="04270003">
      <w:start w:val="1"/>
      <w:numFmt w:val="decimal"/>
      <w:lvlText w:val="%2."/>
      <w:lvlJc w:val="left"/>
      <w:pPr>
        <w:tabs>
          <w:tab w:val="num" w:pos="1440"/>
        </w:tabs>
        <w:ind w:left="1440" w:hanging="360"/>
      </w:pPr>
    </w:lvl>
    <w:lvl w:ilvl="2" w:tplc="04270005">
      <w:start w:val="1"/>
      <w:numFmt w:val="decimal"/>
      <w:lvlText w:val="%3."/>
      <w:lvlJc w:val="left"/>
      <w:pPr>
        <w:tabs>
          <w:tab w:val="num" w:pos="2160"/>
        </w:tabs>
        <w:ind w:left="2160" w:hanging="360"/>
      </w:pPr>
    </w:lvl>
    <w:lvl w:ilvl="3" w:tplc="04270001">
      <w:start w:val="1"/>
      <w:numFmt w:val="decimal"/>
      <w:lvlText w:val="%4."/>
      <w:lvlJc w:val="left"/>
      <w:pPr>
        <w:tabs>
          <w:tab w:val="num" w:pos="2880"/>
        </w:tabs>
        <w:ind w:left="2880" w:hanging="360"/>
      </w:pPr>
    </w:lvl>
    <w:lvl w:ilvl="4" w:tplc="04270003">
      <w:start w:val="1"/>
      <w:numFmt w:val="decimal"/>
      <w:lvlText w:val="%5."/>
      <w:lvlJc w:val="left"/>
      <w:pPr>
        <w:tabs>
          <w:tab w:val="num" w:pos="3600"/>
        </w:tabs>
        <w:ind w:left="3600" w:hanging="360"/>
      </w:pPr>
    </w:lvl>
    <w:lvl w:ilvl="5" w:tplc="04270005">
      <w:start w:val="1"/>
      <w:numFmt w:val="decimal"/>
      <w:lvlText w:val="%6."/>
      <w:lvlJc w:val="left"/>
      <w:pPr>
        <w:tabs>
          <w:tab w:val="num" w:pos="4320"/>
        </w:tabs>
        <w:ind w:left="4320" w:hanging="360"/>
      </w:pPr>
    </w:lvl>
    <w:lvl w:ilvl="6" w:tplc="04270001">
      <w:start w:val="1"/>
      <w:numFmt w:val="decimal"/>
      <w:lvlText w:val="%7."/>
      <w:lvlJc w:val="left"/>
      <w:pPr>
        <w:tabs>
          <w:tab w:val="num" w:pos="5040"/>
        </w:tabs>
        <w:ind w:left="5040" w:hanging="360"/>
      </w:pPr>
    </w:lvl>
    <w:lvl w:ilvl="7" w:tplc="04270003">
      <w:start w:val="1"/>
      <w:numFmt w:val="decimal"/>
      <w:lvlText w:val="%8."/>
      <w:lvlJc w:val="left"/>
      <w:pPr>
        <w:tabs>
          <w:tab w:val="num" w:pos="5760"/>
        </w:tabs>
        <w:ind w:left="5760" w:hanging="360"/>
      </w:pPr>
    </w:lvl>
    <w:lvl w:ilvl="8" w:tplc="04270005">
      <w:start w:val="1"/>
      <w:numFmt w:val="decimal"/>
      <w:lvlText w:val="%9."/>
      <w:lvlJc w:val="left"/>
      <w:pPr>
        <w:tabs>
          <w:tab w:val="num" w:pos="6480"/>
        </w:tabs>
        <w:ind w:left="6480" w:hanging="36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9"/>
  </w:num>
  <w:num w:numId="8">
    <w:abstractNumId w:val="7"/>
  </w:num>
  <w:num w:numId="9">
    <w:abstractNumId w:val="0"/>
  </w:num>
  <w:num w:numId="10">
    <w:abstractNumId w:val="6"/>
  </w:num>
  <w:num w:numId="11">
    <w:abstractNumId w:val="12"/>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0"/>
  </w:num>
  <w:num w:numId="15">
    <w:abstractNumId w:val="3"/>
  </w:num>
  <w:num w:numId="16">
    <w:abstractNumId w:val="1"/>
    <w:lvlOverride w:ilvl="0"/>
    <w:lvlOverride w:ilvl="1"/>
    <w:lvlOverride w:ilvl="2"/>
    <w:lvlOverride w:ilvl="3"/>
    <w:lvlOverride w:ilvl="4"/>
    <w:lvlOverride w:ilvl="5"/>
    <w:lvlOverride w:ilvl="6"/>
    <w:lvlOverride w:ilvl="7"/>
    <w:lvlOverride w:ilvl="8"/>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1296"/>
  <w:hyphenationZone w:val="396"/>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A2608"/>
    <w:rsid w:val="00000438"/>
    <w:rsid w:val="00000E9F"/>
    <w:rsid w:val="000060B6"/>
    <w:rsid w:val="00011B00"/>
    <w:rsid w:val="00015A22"/>
    <w:rsid w:val="0002012F"/>
    <w:rsid w:val="00020B77"/>
    <w:rsid w:val="000248D5"/>
    <w:rsid w:val="0002583E"/>
    <w:rsid w:val="00027B32"/>
    <w:rsid w:val="0003388F"/>
    <w:rsid w:val="00035177"/>
    <w:rsid w:val="0003577A"/>
    <w:rsid w:val="000363CF"/>
    <w:rsid w:val="00040904"/>
    <w:rsid w:val="00041F15"/>
    <w:rsid w:val="00045EC6"/>
    <w:rsid w:val="0004610E"/>
    <w:rsid w:val="00053905"/>
    <w:rsid w:val="00054F95"/>
    <w:rsid w:val="00055CF9"/>
    <w:rsid w:val="00055D2D"/>
    <w:rsid w:val="0005753D"/>
    <w:rsid w:val="00057C6A"/>
    <w:rsid w:val="0006073D"/>
    <w:rsid w:val="00062A7B"/>
    <w:rsid w:val="000679E3"/>
    <w:rsid w:val="00071C91"/>
    <w:rsid w:val="0007563F"/>
    <w:rsid w:val="00075ACF"/>
    <w:rsid w:val="0007618D"/>
    <w:rsid w:val="000804BB"/>
    <w:rsid w:val="00080852"/>
    <w:rsid w:val="000828C5"/>
    <w:rsid w:val="0008538D"/>
    <w:rsid w:val="00087928"/>
    <w:rsid w:val="00087C12"/>
    <w:rsid w:val="00090F17"/>
    <w:rsid w:val="00091673"/>
    <w:rsid w:val="00092673"/>
    <w:rsid w:val="000972B6"/>
    <w:rsid w:val="000B1583"/>
    <w:rsid w:val="000B74EA"/>
    <w:rsid w:val="000C3AD4"/>
    <w:rsid w:val="000C76B2"/>
    <w:rsid w:val="000D23BE"/>
    <w:rsid w:val="000D27B1"/>
    <w:rsid w:val="000D28AA"/>
    <w:rsid w:val="000D36F7"/>
    <w:rsid w:val="000D46C1"/>
    <w:rsid w:val="000E0C7B"/>
    <w:rsid w:val="000E22EA"/>
    <w:rsid w:val="000E4581"/>
    <w:rsid w:val="000E4C5C"/>
    <w:rsid w:val="000E6550"/>
    <w:rsid w:val="000E6FF8"/>
    <w:rsid w:val="000F0443"/>
    <w:rsid w:val="000F5DD4"/>
    <w:rsid w:val="000F764E"/>
    <w:rsid w:val="00100ADC"/>
    <w:rsid w:val="00102258"/>
    <w:rsid w:val="001032E6"/>
    <w:rsid w:val="00105ECF"/>
    <w:rsid w:val="00105F21"/>
    <w:rsid w:val="00106E81"/>
    <w:rsid w:val="00112D0F"/>
    <w:rsid w:val="0011487C"/>
    <w:rsid w:val="00117CC1"/>
    <w:rsid w:val="001206BE"/>
    <w:rsid w:val="0012304F"/>
    <w:rsid w:val="00123082"/>
    <w:rsid w:val="00123D92"/>
    <w:rsid w:val="001259FA"/>
    <w:rsid w:val="001265EF"/>
    <w:rsid w:val="00127C94"/>
    <w:rsid w:val="00130944"/>
    <w:rsid w:val="0013168C"/>
    <w:rsid w:val="00131795"/>
    <w:rsid w:val="00133B7C"/>
    <w:rsid w:val="00136345"/>
    <w:rsid w:val="00137A7B"/>
    <w:rsid w:val="001405C2"/>
    <w:rsid w:val="00140642"/>
    <w:rsid w:val="00142346"/>
    <w:rsid w:val="0014237A"/>
    <w:rsid w:val="00142C3F"/>
    <w:rsid w:val="0014314B"/>
    <w:rsid w:val="0014697E"/>
    <w:rsid w:val="00150C57"/>
    <w:rsid w:val="00153874"/>
    <w:rsid w:val="00153ABB"/>
    <w:rsid w:val="001550C9"/>
    <w:rsid w:val="001554F0"/>
    <w:rsid w:val="0016308D"/>
    <w:rsid w:val="00165BF9"/>
    <w:rsid w:val="00167267"/>
    <w:rsid w:val="00171508"/>
    <w:rsid w:val="00171A0F"/>
    <w:rsid w:val="0017296B"/>
    <w:rsid w:val="00173000"/>
    <w:rsid w:val="001737C4"/>
    <w:rsid w:val="001743BC"/>
    <w:rsid w:val="00174803"/>
    <w:rsid w:val="00175BA7"/>
    <w:rsid w:val="00175F6D"/>
    <w:rsid w:val="00177421"/>
    <w:rsid w:val="001824E1"/>
    <w:rsid w:val="00182D3B"/>
    <w:rsid w:val="00184058"/>
    <w:rsid w:val="0018405F"/>
    <w:rsid w:val="00186C4A"/>
    <w:rsid w:val="001874B3"/>
    <w:rsid w:val="00187DF5"/>
    <w:rsid w:val="00187FB9"/>
    <w:rsid w:val="001904E2"/>
    <w:rsid w:val="001919A0"/>
    <w:rsid w:val="001930B5"/>
    <w:rsid w:val="001932B8"/>
    <w:rsid w:val="00195BEF"/>
    <w:rsid w:val="001A3CAF"/>
    <w:rsid w:val="001A3FCD"/>
    <w:rsid w:val="001A5396"/>
    <w:rsid w:val="001A669B"/>
    <w:rsid w:val="001A6DCF"/>
    <w:rsid w:val="001A76D2"/>
    <w:rsid w:val="001B4D58"/>
    <w:rsid w:val="001B51E4"/>
    <w:rsid w:val="001B5313"/>
    <w:rsid w:val="001B7693"/>
    <w:rsid w:val="001C72E2"/>
    <w:rsid w:val="001C7D25"/>
    <w:rsid w:val="001D098F"/>
    <w:rsid w:val="001D1883"/>
    <w:rsid w:val="001D1B5C"/>
    <w:rsid w:val="001D20FF"/>
    <w:rsid w:val="001D2A31"/>
    <w:rsid w:val="001D3699"/>
    <w:rsid w:val="001D414B"/>
    <w:rsid w:val="001D5F28"/>
    <w:rsid w:val="001D7B1B"/>
    <w:rsid w:val="001E0D3B"/>
    <w:rsid w:val="001E18C1"/>
    <w:rsid w:val="001E39A3"/>
    <w:rsid w:val="001E75D1"/>
    <w:rsid w:val="001E7668"/>
    <w:rsid w:val="001F5B84"/>
    <w:rsid w:val="001F60C4"/>
    <w:rsid w:val="001F7EE4"/>
    <w:rsid w:val="001F7FFD"/>
    <w:rsid w:val="00200CB4"/>
    <w:rsid w:val="00201A95"/>
    <w:rsid w:val="0020307F"/>
    <w:rsid w:val="0020372D"/>
    <w:rsid w:val="002117C8"/>
    <w:rsid w:val="00212585"/>
    <w:rsid w:val="00214D4B"/>
    <w:rsid w:val="002153BC"/>
    <w:rsid w:val="00216E14"/>
    <w:rsid w:val="0021712A"/>
    <w:rsid w:val="00217BC0"/>
    <w:rsid w:val="00220154"/>
    <w:rsid w:val="002209C5"/>
    <w:rsid w:val="00222189"/>
    <w:rsid w:val="00226421"/>
    <w:rsid w:val="00230CDD"/>
    <w:rsid w:val="002316AF"/>
    <w:rsid w:val="00231835"/>
    <w:rsid w:val="00231DFC"/>
    <w:rsid w:val="00235E5B"/>
    <w:rsid w:val="002367BE"/>
    <w:rsid w:val="00237D75"/>
    <w:rsid w:val="0024069B"/>
    <w:rsid w:val="00245C35"/>
    <w:rsid w:val="00245C3F"/>
    <w:rsid w:val="00245ED9"/>
    <w:rsid w:val="00252FC1"/>
    <w:rsid w:val="0025507A"/>
    <w:rsid w:val="0025644F"/>
    <w:rsid w:val="002575BF"/>
    <w:rsid w:val="00260324"/>
    <w:rsid w:val="00260B41"/>
    <w:rsid w:val="002614A5"/>
    <w:rsid w:val="0026624F"/>
    <w:rsid w:val="00267949"/>
    <w:rsid w:val="0027015B"/>
    <w:rsid w:val="0027223D"/>
    <w:rsid w:val="00273541"/>
    <w:rsid w:val="00274EF3"/>
    <w:rsid w:val="00277A89"/>
    <w:rsid w:val="00277C0B"/>
    <w:rsid w:val="0028124C"/>
    <w:rsid w:val="00281F35"/>
    <w:rsid w:val="0028396F"/>
    <w:rsid w:val="00284EC2"/>
    <w:rsid w:val="0028788C"/>
    <w:rsid w:val="00294267"/>
    <w:rsid w:val="00295842"/>
    <w:rsid w:val="002A17CC"/>
    <w:rsid w:val="002A1C09"/>
    <w:rsid w:val="002A1DEA"/>
    <w:rsid w:val="002A724C"/>
    <w:rsid w:val="002B035A"/>
    <w:rsid w:val="002B1105"/>
    <w:rsid w:val="002B328C"/>
    <w:rsid w:val="002C00F7"/>
    <w:rsid w:val="002C32DB"/>
    <w:rsid w:val="002C3372"/>
    <w:rsid w:val="002C7140"/>
    <w:rsid w:val="002C7DDE"/>
    <w:rsid w:val="002D09E0"/>
    <w:rsid w:val="002D26FB"/>
    <w:rsid w:val="002D6DC9"/>
    <w:rsid w:val="002E1153"/>
    <w:rsid w:val="002E14D5"/>
    <w:rsid w:val="002E15E0"/>
    <w:rsid w:val="002E3627"/>
    <w:rsid w:val="002E4D81"/>
    <w:rsid w:val="002F143F"/>
    <w:rsid w:val="002F274C"/>
    <w:rsid w:val="002F30EF"/>
    <w:rsid w:val="002F3787"/>
    <w:rsid w:val="002F652B"/>
    <w:rsid w:val="002F7A1A"/>
    <w:rsid w:val="003066E0"/>
    <w:rsid w:val="00310402"/>
    <w:rsid w:val="0031101A"/>
    <w:rsid w:val="00311480"/>
    <w:rsid w:val="00312F6A"/>
    <w:rsid w:val="00314025"/>
    <w:rsid w:val="00314BBD"/>
    <w:rsid w:val="00316E13"/>
    <w:rsid w:val="00321BFC"/>
    <w:rsid w:val="00323188"/>
    <w:rsid w:val="00323892"/>
    <w:rsid w:val="003238BE"/>
    <w:rsid w:val="00326B84"/>
    <w:rsid w:val="00327FE1"/>
    <w:rsid w:val="00330A6E"/>
    <w:rsid w:val="0033770B"/>
    <w:rsid w:val="00337F04"/>
    <w:rsid w:val="003471F2"/>
    <w:rsid w:val="0034769D"/>
    <w:rsid w:val="0035049B"/>
    <w:rsid w:val="00351593"/>
    <w:rsid w:val="003519B0"/>
    <w:rsid w:val="003552F9"/>
    <w:rsid w:val="00355F93"/>
    <w:rsid w:val="00360A9E"/>
    <w:rsid w:val="00361272"/>
    <w:rsid w:val="00363A90"/>
    <w:rsid w:val="0037297D"/>
    <w:rsid w:val="0037358C"/>
    <w:rsid w:val="003736AA"/>
    <w:rsid w:val="0037406A"/>
    <w:rsid w:val="00374582"/>
    <w:rsid w:val="00374971"/>
    <w:rsid w:val="00377E4B"/>
    <w:rsid w:val="00380AB6"/>
    <w:rsid w:val="0038668C"/>
    <w:rsid w:val="00387698"/>
    <w:rsid w:val="0038796D"/>
    <w:rsid w:val="00390FFA"/>
    <w:rsid w:val="003911A6"/>
    <w:rsid w:val="00391845"/>
    <w:rsid w:val="00392276"/>
    <w:rsid w:val="00393DB5"/>
    <w:rsid w:val="003952A6"/>
    <w:rsid w:val="003A1E7B"/>
    <w:rsid w:val="003A2D90"/>
    <w:rsid w:val="003A44A3"/>
    <w:rsid w:val="003A5E71"/>
    <w:rsid w:val="003B2685"/>
    <w:rsid w:val="003B2F22"/>
    <w:rsid w:val="003B3D04"/>
    <w:rsid w:val="003B7260"/>
    <w:rsid w:val="003B7BB8"/>
    <w:rsid w:val="003C0050"/>
    <w:rsid w:val="003C1D62"/>
    <w:rsid w:val="003C5A72"/>
    <w:rsid w:val="003C6A6D"/>
    <w:rsid w:val="003C6AC7"/>
    <w:rsid w:val="003C6B37"/>
    <w:rsid w:val="003D18E9"/>
    <w:rsid w:val="003D220C"/>
    <w:rsid w:val="003D23E8"/>
    <w:rsid w:val="003D2968"/>
    <w:rsid w:val="003D3978"/>
    <w:rsid w:val="003D7D02"/>
    <w:rsid w:val="003E0C17"/>
    <w:rsid w:val="003E40E2"/>
    <w:rsid w:val="003E477C"/>
    <w:rsid w:val="003F3605"/>
    <w:rsid w:val="003F366A"/>
    <w:rsid w:val="003F609A"/>
    <w:rsid w:val="003F6A5B"/>
    <w:rsid w:val="004009AE"/>
    <w:rsid w:val="00400EF6"/>
    <w:rsid w:val="00402922"/>
    <w:rsid w:val="00402D1D"/>
    <w:rsid w:val="00402D96"/>
    <w:rsid w:val="00404540"/>
    <w:rsid w:val="00405C57"/>
    <w:rsid w:val="004107DF"/>
    <w:rsid w:val="004114CC"/>
    <w:rsid w:val="00413B36"/>
    <w:rsid w:val="00414104"/>
    <w:rsid w:val="00414488"/>
    <w:rsid w:val="00415035"/>
    <w:rsid w:val="00415971"/>
    <w:rsid w:val="004162AD"/>
    <w:rsid w:val="00417528"/>
    <w:rsid w:val="00421BCC"/>
    <w:rsid w:val="00423075"/>
    <w:rsid w:val="00426782"/>
    <w:rsid w:val="0042798C"/>
    <w:rsid w:val="00427A43"/>
    <w:rsid w:val="0043307A"/>
    <w:rsid w:val="00441730"/>
    <w:rsid w:val="0044525B"/>
    <w:rsid w:val="00445D58"/>
    <w:rsid w:val="0044730F"/>
    <w:rsid w:val="00450CC9"/>
    <w:rsid w:val="00452C61"/>
    <w:rsid w:val="00453E95"/>
    <w:rsid w:val="0045409D"/>
    <w:rsid w:val="00461AB7"/>
    <w:rsid w:val="00461FF7"/>
    <w:rsid w:val="00465EED"/>
    <w:rsid w:val="00466EAD"/>
    <w:rsid w:val="0046707F"/>
    <w:rsid w:val="004676BD"/>
    <w:rsid w:val="004753D8"/>
    <w:rsid w:val="004754A2"/>
    <w:rsid w:val="00475699"/>
    <w:rsid w:val="0047795E"/>
    <w:rsid w:val="00484AFA"/>
    <w:rsid w:val="00491566"/>
    <w:rsid w:val="004966C5"/>
    <w:rsid w:val="00496773"/>
    <w:rsid w:val="004971F4"/>
    <w:rsid w:val="004972F3"/>
    <w:rsid w:val="004A30AD"/>
    <w:rsid w:val="004A6674"/>
    <w:rsid w:val="004A68FA"/>
    <w:rsid w:val="004A6E0D"/>
    <w:rsid w:val="004A76CC"/>
    <w:rsid w:val="004A7AF1"/>
    <w:rsid w:val="004B394B"/>
    <w:rsid w:val="004B4B9D"/>
    <w:rsid w:val="004B6B65"/>
    <w:rsid w:val="004C2EB9"/>
    <w:rsid w:val="004D323D"/>
    <w:rsid w:val="004D48C5"/>
    <w:rsid w:val="004D4A61"/>
    <w:rsid w:val="004D4D18"/>
    <w:rsid w:val="004D56D0"/>
    <w:rsid w:val="004D62F1"/>
    <w:rsid w:val="004D65DF"/>
    <w:rsid w:val="004E4F9A"/>
    <w:rsid w:val="004F03DC"/>
    <w:rsid w:val="004F0D54"/>
    <w:rsid w:val="004F1E7F"/>
    <w:rsid w:val="004F3590"/>
    <w:rsid w:val="004F4871"/>
    <w:rsid w:val="004F7895"/>
    <w:rsid w:val="004F7BC1"/>
    <w:rsid w:val="00501B12"/>
    <w:rsid w:val="005044D6"/>
    <w:rsid w:val="00510C52"/>
    <w:rsid w:val="005121FE"/>
    <w:rsid w:val="00514172"/>
    <w:rsid w:val="005218FF"/>
    <w:rsid w:val="00523DFA"/>
    <w:rsid w:val="005240A8"/>
    <w:rsid w:val="0052699C"/>
    <w:rsid w:val="00526A79"/>
    <w:rsid w:val="00527B8F"/>
    <w:rsid w:val="00527F75"/>
    <w:rsid w:val="00532983"/>
    <w:rsid w:val="00534F46"/>
    <w:rsid w:val="00536624"/>
    <w:rsid w:val="005372B2"/>
    <w:rsid w:val="00540DEA"/>
    <w:rsid w:val="005447BE"/>
    <w:rsid w:val="00544D4E"/>
    <w:rsid w:val="0054562B"/>
    <w:rsid w:val="0054619B"/>
    <w:rsid w:val="00547B07"/>
    <w:rsid w:val="0055047C"/>
    <w:rsid w:val="005546E0"/>
    <w:rsid w:val="005550D6"/>
    <w:rsid w:val="005606A6"/>
    <w:rsid w:val="00562460"/>
    <w:rsid w:val="005632BE"/>
    <w:rsid w:val="00567603"/>
    <w:rsid w:val="005714DA"/>
    <w:rsid w:val="00571B6E"/>
    <w:rsid w:val="00571DF0"/>
    <w:rsid w:val="005735CC"/>
    <w:rsid w:val="005748F3"/>
    <w:rsid w:val="005773F1"/>
    <w:rsid w:val="005855CB"/>
    <w:rsid w:val="00587C60"/>
    <w:rsid w:val="00587D90"/>
    <w:rsid w:val="00591789"/>
    <w:rsid w:val="00591F6C"/>
    <w:rsid w:val="00595202"/>
    <w:rsid w:val="005968B5"/>
    <w:rsid w:val="0059720F"/>
    <w:rsid w:val="005A0263"/>
    <w:rsid w:val="005A0E41"/>
    <w:rsid w:val="005A1364"/>
    <w:rsid w:val="005A1E9F"/>
    <w:rsid w:val="005A5C3D"/>
    <w:rsid w:val="005B0C2A"/>
    <w:rsid w:val="005B363B"/>
    <w:rsid w:val="005B65A6"/>
    <w:rsid w:val="005B7237"/>
    <w:rsid w:val="005C112E"/>
    <w:rsid w:val="005C1E87"/>
    <w:rsid w:val="005C21B2"/>
    <w:rsid w:val="005C239C"/>
    <w:rsid w:val="005C2F14"/>
    <w:rsid w:val="005C30CC"/>
    <w:rsid w:val="005C30D5"/>
    <w:rsid w:val="005C40BB"/>
    <w:rsid w:val="005C650D"/>
    <w:rsid w:val="005C6879"/>
    <w:rsid w:val="005C755B"/>
    <w:rsid w:val="005C7BE7"/>
    <w:rsid w:val="005D1723"/>
    <w:rsid w:val="005D19A6"/>
    <w:rsid w:val="005D5F57"/>
    <w:rsid w:val="005D6F67"/>
    <w:rsid w:val="005E230E"/>
    <w:rsid w:val="005E238B"/>
    <w:rsid w:val="005E439E"/>
    <w:rsid w:val="005F0C2C"/>
    <w:rsid w:val="005F1D38"/>
    <w:rsid w:val="006033A9"/>
    <w:rsid w:val="00603E61"/>
    <w:rsid w:val="006044C0"/>
    <w:rsid w:val="00604B3C"/>
    <w:rsid w:val="006101AA"/>
    <w:rsid w:val="006101D9"/>
    <w:rsid w:val="0061032F"/>
    <w:rsid w:val="0061091B"/>
    <w:rsid w:val="00610C0F"/>
    <w:rsid w:val="00610EC2"/>
    <w:rsid w:val="006135F7"/>
    <w:rsid w:val="00614368"/>
    <w:rsid w:val="00617435"/>
    <w:rsid w:val="00620DFF"/>
    <w:rsid w:val="00620FB5"/>
    <w:rsid w:val="00622DCC"/>
    <w:rsid w:val="00630BDA"/>
    <w:rsid w:val="00630FB5"/>
    <w:rsid w:val="00633C04"/>
    <w:rsid w:val="00634146"/>
    <w:rsid w:val="0063575D"/>
    <w:rsid w:val="0064019A"/>
    <w:rsid w:val="00640956"/>
    <w:rsid w:val="00641AB1"/>
    <w:rsid w:val="00643FC9"/>
    <w:rsid w:val="006443C4"/>
    <w:rsid w:val="00644B49"/>
    <w:rsid w:val="00646960"/>
    <w:rsid w:val="006479D9"/>
    <w:rsid w:val="00650075"/>
    <w:rsid w:val="006541B4"/>
    <w:rsid w:val="00656040"/>
    <w:rsid w:val="00656298"/>
    <w:rsid w:val="00660417"/>
    <w:rsid w:val="00660C00"/>
    <w:rsid w:val="0066612B"/>
    <w:rsid w:val="00667754"/>
    <w:rsid w:val="00670319"/>
    <w:rsid w:val="00671637"/>
    <w:rsid w:val="006753AB"/>
    <w:rsid w:val="00675FFB"/>
    <w:rsid w:val="00676B7F"/>
    <w:rsid w:val="00680C11"/>
    <w:rsid w:val="006813C4"/>
    <w:rsid w:val="00681F35"/>
    <w:rsid w:val="006859D0"/>
    <w:rsid w:val="006861B1"/>
    <w:rsid w:val="0069029B"/>
    <w:rsid w:val="00690545"/>
    <w:rsid w:val="006910BA"/>
    <w:rsid w:val="0069223B"/>
    <w:rsid w:val="006933BA"/>
    <w:rsid w:val="006A1AF9"/>
    <w:rsid w:val="006A26DE"/>
    <w:rsid w:val="006A330A"/>
    <w:rsid w:val="006A397E"/>
    <w:rsid w:val="006A3CB9"/>
    <w:rsid w:val="006A49D9"/>
    <w:rsid w:val="006A525B"/>
    <w:rsid w:val="006B2F63"/>
    <w:rsid w:val="006B48C4"/>
    <w:rsid w:val="006B5783"/>
    <w:rsid w:val="006B5BE4"/>
    <w:rsid w:val="006C23C3"/>
    <w:rsid w:val="006C33FA"/>
    <w:rsid w:val="006C3D8C"/>
    <w:rsid w:val="006C4FB7"/>
    <w:rsid w:val="006C51EE"/>
    <w:rsid w:val="006C5FCB"/>
    <w:rsid w:val="006C7716"/>
    <w:rsid w:val="006D1371"/>
    <w:rsid w:val="006D3722"/>
    <w:rsid w:val="006E4596"/>
    <w:rsid w:val="006E4963"/>
    <w:rsid w:val="006E79B3"/>
    <w:rsid w:val="006F182E"/>
    <w:rsid w:val="006F1A58"/>
    <w:rsid w:val="006F6E75"/>
    <w:rsid w:val="006F76ED"/>
    <w:rsid w:val="00700759"/>
    <w:rsid w:val="0070541C"/>
    <w:rsid w:val="00705918"/>
    <w:rsid w:val="00706B92"/>
    <w:rsid w:val="0071057F"/>
    <w:rsid w:val="007141CD"/>
    <w:rsid w:val="00715D60"/>
    <w:rsid w:val="00716D7A"/>
    <w:rsid w:val="007243B2"/>
    <w:rsid w:val="007245B6"/>
    <w:rsid w:val="00726229"/>
    <w:rsid w:val="00726F5D"/>
    <w:rsid w:val="00730EBA"/>
    <w:rsid w:val="00733176"/>
    <w:rsid w:val="00733920"/>
    <w:rsid w:val="007341FF"/>
    <w:rsid w:val="00736157"/>
    <w:rsid w:val="007366E9"/>
    <w:rsid w:val="00741778"/>
    <w:rsid w:val="00742D1D"/>
    <w:rsid w:val="007432B3"/>
    <w:rsid w:val="007474FF"/>
    <w:rsid w:val="00752254"/>
    <w:rsid w:val="00756036"/>
    <w:rsid w:val="007565B7"/>
    <w:rsid w:val="007603BA"/>
    <w:rsid w:val="00761431"/>
    <w:rsid w:val="00764E51"/>
    <w:rsid w:val="0076507F"/>
    <w:rsid w:val="00765CDB"/>
    <w:rsid w:val="00770C5F"/>
    <w:rsid w:val="007713A6"/>
    <w:rsid w:val="00771B7E"/>
    <w:rsid w:val="00772DC2"/>
    <w:rsid w:val="00773098"/>
    <w:rsid w:val="0077325A"/>
    <w:rsid w:val="00775196"/>
    <w:rsid w:val="00775AC0"/>
    <w:rsid w:val="00776F29"/>
    <w:rsid w:val="00777880"/>
    <w:rsid w:val="00781915"/>
    <w:rsid w:val="00783542"/>
    <w:rsid w:val="00795635"/>
    <w:rsid w:val="0079767E"/>
    <w:rsid w:val="00797DDF"/>
    <w:rsid w:val="007A164E"/>
    <w:rsid w:val="007A37F2"/>
    <w:rsid w:val="007A4309"/>
    <w:rsid w:val="007A5D4E"/>
    <w:rsid w:val="007A6855"/>
    <w:rsid w:val="007A78D0"/>
    <w:rsid w:val="007B01D2"/>
    <w:rsid w:val="007B1F88"/>
    <w:rsid w:val="007B247A"/>
    <w:rsid w:val="007B2F31"/>
    <w:rsid w:val="007B603F"/>
    <w:rsid w:val="007B627F"/>
    <w:rsid w:val="007B7A1E"/>
    <w:rsid w:val="007C02C5"/>
    <w:rsid w:val="007C328B"/>
    <w:rsid w:val="007C406E"/>
    <w:rsid w:val="007C6C1B"/>
    <w:rsid w:val="007C7A57"/>
    <w:rsid w:val="007D2EC6"/>
    <w:rsid w:val="007D3458"/>
    <w:rsid w:val="007D75D8"/>
    <w:rsid w:val="007E00A3"/>
    <w:rsid w:val="007E04B4"/>
    <w:rsid w:val="007E1954"/>
    <w:rsid w:val="007E2A41"/>
    <w:rsid w:val="007E4DF1"/>
    <w:rsid w:val="007E7F20"/>
    <w:rsid w:val="007F1402"/>
    <w:rsid w:val="007F2785"/>
    <w:rsid w:val="007F2BFE"/>
    <w:rsid w:val="007F5159"/>
    <w:rsid w:val="007F517A"/>
    <w:rsid w:val="007F6045"/>
    <w:rsid w:val="007F66D2"/>
    <w:rsid w:val="007F6B81"/>
    <w:rsid w:val="007F6D1B"/>
    <w:rsid w:val="007F7F12"/>
    <w:rsid w:val="00800461"/>
    <w:rsid w:val="00800C71"/>
    <w:rsid w:val="0080193C"/>
    <w:rsid w:val="00805194"/>
    <w:rsid w:val="00805548"/>
    <w:rsid w:val="00805C04"/>
    <w:rsid w:val="008110EC"/>
    <w:rsid w:val="00811BA6"/>
    <w:rsid w:val="00813B23"/>
    <w:rsid w:val="008144E0"/>
    <w:rsid w:val="00816172"/>
    <w:rsid w:val="0082130E"/>
    <w:rsid w:val="00823032"/>
    <w:rsid w:val="008246A0"/>
    <w:rsid w:val="00827E71"/>
    <w:rsid w:val="00830A81"/>
    <w:rsid w:val="00831AE6"/>
    <w:rsid w:val="00831D58"/>
    <w:rsid w:val="00831E92"/>
    <w:rsid w:val="00833FB3"/>
    <w:rsid w:val="00834BEE"/>
    <w:rsid w:val="008375F7"/>
    <w:rsid w:val="00837739"/>
    <w:rsid w:val="00841649"/>
    <w:rsid w:val="00844A46"/>
    <w:rsid w:val="00844D1F"/>
    <w:rsid w:val="00845620"/>
    <w:rsid w:val="00846456"/>
    <w:rsid w:val="00852E1A"/>
    <w:rsid w:val="0085615E"/>
    <w:rsid w:val="0085754E"/>
    <w:rsid w:val="008600CD"/>
    <w:rsid w:val="00863DEB"/>
    <w:rsid w:val="00872283"/>
    <w:rsid w:val="008723F4"/>
    <w:rsid w:val="00872A1B"/>
    <w:rsid w:val="0087400E"/>
    <w:rsid w:val="00874E6F"/>
    <w:rsid w:val="00875227"/>
    <w:rsid w:val="00875A34"/>
    <w:rsid w:val="00876790"/>
    <w:rsid w:val="00881E69"/>
    <w:rsid w:val="00883409"/>
    <w:rsid w:val="00883928"/>
    <w:rsid w:val="00884F6D"/>
    <w:rsid w:val="00887B4A"/>
    <w:rsid w:val="008906EE"/>
    <w:rsid w:val="00890BB2"/>
    <w:rsid w:val="008912EC"/>
    <w:rsid w:val="00892C31"/>
    <w:rsid w:val="0089438F"/>
    <w:rsid w:val="00894AE9"/>
    <w:rsid w:val="00894FC4"/>
    <w:rsid w:val="008A1055"/>
    <w:rsid w:val="008A622D"/>
    <w:rsid w:val="008A75B9"/>
    <w:rsid w:val="008A7746"/>
    <w:rsid w:val="008A7A72"/>
    <w:rsid w:val="008B129C"/>
    <w:rsid w:val="008B36D5"/>
    <w:rsid w:val="008B44E7"/>
    <w:rsid w:val="008B4CCA"/>
    <w:rsid w:val="008B53FA"/>
    <w:rsid w:val="008B6BC2"/>
    <w:rsid w:val="008C12E9"/>
    <w:rsid w:val="008C1887"/>
    <w:rsid w:val="008C32C7"/>
    <w:rsid w:val="008C6159"/>
    <w:rsid w:val="008C7820"/>
    <w:rsid w:val="008D1AC0"/>
    <w:rsid w:val="008D50D0"/>
    <w:rsid w:val="008E28D4"/>
    <w:rsid w:val="008E2B1C"/>
    <w:rsid w:val="008E336B"/>
    <w:rsid w:val="008E33A0"/>
    <w:rsid w:val="008F05D6"/>
    <w:rsid w:val="008F49E6"/>
    <w:rsid w:val="008F5426"/>
    <w:rsid w:val="008F627A"/>
    <w:rsid w:val="00900C20"/>
    <w:rsid w:val="00903431"/>
    <w:rsid w:val="0090711F"/>
    <w:rsid w:val="0091136C"/>
    <w:rsid w:val="009154F5"/>
    <w:rsid w:val="009172BA"/>
    <w:rsid w:val="00917D9A"/>
    <w:rsid w:val="00922919"/>
    <w:rsid w:val="0092393F"/>
    <w:rsid w:val="009257F4"/>
    <w:rsid w:val="00930A5E"/>
    <w:rsid w:val="00933034"/>
    <w:rsid w:val="00933DB5"/>
    <w:rsid w:val="00934F46"/>
    <w:rsid w:val="00935D8F"/>
    <w:rsid w:val="009367FD"/>
    <w:rsid w:val="009375D6"/>
    <w:rsid w:val="00937D9C"/>
    <w:rsid w:val="00937EE6"/>
    <w:rsid w:val="00945470"/>
    <w:rsid w:val="009469ED"/>
    <w:rsid w:val="00952A82"/>
    <w:rsid w:val="00953214"/>
    <w:rsid w:val="00953C4B"/>
    <w:rsid w:val="00960FB2"/>
    <w:rsid w:val="00962BFA"/>
    <w:rsid w:val="00963005"/>
    <w:rsid w:val="00963270"/>
    <w:rsid w:val="00963D6D"/>
    <w:rsid w:val="009662CA"/>
    <w:rsid w:val="0097400E"/>
    <w:rsid w:val="009740C4"/>
    <w:rsid w:val="00976609"/>
    <w:rsid w:val="00977AE1"/>
    <w:rsid w:val="009812D3"/>
    <w:rsid w:val="00981702"/>
    <w:rsid w:val="009850DA"/>
    <w:rsid w:val="00991834"/>
    <w:rsid w:val="009918DA"/>
    <w:rsid w:val="00993FA3"/>
    <w:rsid w:val="00994F15"/>
    <w:rsid w:val="00996648"/>
    <w:rsid w:val="00996F3F"/>
    <w:rsid w:val="00997858"/>
    <w:rsid w:val="009A271F"/>
    <w:rsid w:val="009A4658"/>
    <w:rsid w:val="009A4F7A"/>
    <w:rsid w:val="009A53C7"/>
    <w:rsid w:val="009A6015"/>
    <w:rsid w:val="009A712B"/>
    <w:rsid w:val="009B065E"/>
    <w:rsid w:val="009B159D"/>
    <w:rsid w:val="009B2056"/>
    <w:rsid w:val="009B2448"/>
    <w:rsid w:val="009B2684"/>
    <w:rsid w:val="009B7917"/>
    <w:rsid w:val="009B7F4A"/>
    <w:rsid w:val="009C1201"/>
    <w:rsid w:val="009C3CD8"/>
    <w:rsid w:val="009C40C6"/>
    <w:rsid w:val="009C48EA"/>
    <w:rsid w:val="009C51DC"/>
    <w:rsid w:val="009C59E4"/>
    <w:rsid w:val="009C6A63"/>
    <w:rsid w:val="009C771D"/>
    <w:rsid w:val="009C7FDD"/>
    <w:rsid w:val="009D2B57"/>
    <w:rsid w:val="009D2D27"/>
    <w:rsid w:val="009D4F0C"/>
    <w:rsid w:val="009D697E"/>
    <w:rsid w:val="009E1D19"/>
    <w:rsid w:val="009E22E4"/>
    <w:rsid w:val="009E4AE1"/>
    <w:rsid w:val="009E6245"/>
    <w:rsid w:val="009F28E0"/>
    <w:rsid w:val="009F4950"/>
    <w:rsid w:val="009F618F"/>
    <w:rsid w:val="009F668A"/>
    <w:rsid w:val="00A039D8"/>
    <w:rsid w:val="00A11167"/>
    <w:rsid w:val="00A1750A"/>
    <w:rsid w:val="00A202E3"/>
    <w:rsid w:val="00A215D8"/>
    <w:rsid w:val="00A22042"/>
    <w:rsid w:val="00A306DB"/>
    <w:rsid w:val="00A30736"/>
    <w:rsid w:val="00A3182A"/>
    <w:rsid w:val="00A31911"/>
    <w:rsid w:val="00A3395A"/>
    <w:rsid w:val="00A33C46"/>
    <w:rsid w:val="00A346C1"/>
    <w:rsid w:val="00A36823"/>
    <w:rsid w:val="00A4129C"/>
    <w:rsid w:val="00A4170D"/>
    <w:rsid w:val="00A43E3B"/>
    <w:rsid w:val="00A441F0"/>
    <w:rsid w:val="00A457E8"/>
    <w:rsid w:val="00A47EFE"/>
    <w:rsid w:val="00A50235"/>
    <w:rsid w:val="00A511A5"/>
    <w:rsid w:val="00A5609C"/>
    <w:rsid w:val="00A56751"/>
    <w:rsid w:val="00A64820"/>
    <w:rsid w:val="00A64DCD"/>
    <w:rsid w:val="00A655BC"/>
    <w:rsid w:val="00A66454"/>
    <w:rsid w:val="00A66B69"/>
    <w:rsid w:val="00A66EDD"/>
    <w:rsid w:val="00A71F42"/>
    <w:rsid w:val="00A7532F"/>
    <w:rsid w:val="00A7669C"/>
    <w:rsid w:val="00A769DE"/>
    <w:rsid w:val="00A772AE"/>
    <w:rsid w:val="00A80897"/>
    <w:rsid w:val="00A81D4A"/>
    <w:rsid w:val="00A8278C"/>
    <w:rsid w:val="00A84964"/>
    <w:rsid w:val="00A852F5"/>
    <w:rsid w:val="00A85CAD"/>
    <w:rsid w:val="00A86343"/>
    <w:rsid w:val="00A91AD9"/>
    <w:rsid w:val="00A921C7"/>
    <w:rsid w:val="00A93439"/>
    <w:rsid w:val="00A93F11"/>
    <w:rsid w:val="00A9498F"/>
    <w:rsid w:val="00A957AC"/>
    <w:rsid w:val="00AA0E14"/>
    <w:rsid w:val="00AA170A"/>
    <w:rsid w:val="00AA4800"/>
    <w:rsid w:val="00AA57C5"/>
    <w:rsid w:val="00AB0240"/>
    <w:rsid w:val="00AB15B7"/>
    <w:rsid w:val="00AB3ED5"/>
    <w:rsid w:val="00AB4DAA"/>
    <w:rsid w:val="00AB5CFB"/>
    <w:rsid w:val="00AB6268"/>
    <w:rsid w:val="00AB7C2F"/>
    <w:rsid w:val="00AC1D4A"/>
    <w:rsid w:val="00AC5ACA"/>
    <w:rsid w:val="00AC5AF8"/>
    <w:rsid w:val="00AD4C6E"/>
    <w:rsid w:val="00AD4C8A"/>
    <w:rsid w:val="00AE0098"/>
    <w:rsid w:val="00AE0180"/>
    <w:rsid w:val="00AE218E"/>
    <w:rsid w:val="00AF131F"/>
    <w:rsid w:val="00AF1836"/>
    <w:rsid w:val="00AF25A6"/>
    <w:rsid w:val="00AF46DA"/>
    <w:rsid w:val="00B007A2"/>
    <w:rsid w:val="00B01D9E"/>
    <w:rsid w:val="00B04186"/>
    <w:rsid w:val="00B05AC6"/>
    <w:rsid w:val="00B16945"/>
    <w:rsid w:val="00B16EDA"/>
    <w:rsid w:val="00B20AA1"/>
    <w:rsid w:val="00B225B7"/>
    <w:rsid w:val="00B2316D"/>
    <w:rsid w:val="00B2427F"/>
    <w:rsid w:val="00B2453B"/>
    <w:rsid w:val="00B25776"/>
    <w:rsid w:val="00B310BB"/>
    <w:rsid w:val="00B314D7"/>
    <w:rsid w:val="00B32250"/>
    <w:rsid w:val="00B3369F"/>
    <w:rsid w:val="00B35307"/>
    <w:rsid w:val="00B36F85"/>
    <w:rsid w:val="00B37C33"/>
    <w:rsid w:val="00B4203B"/>
    <w:rsid w:val="00B47E50"/>
    <w:rsid w:val="00B515DA"/>
    <w:rsid w:val="00B53738"/>
    <w:rsid w:val="00B54709"/>
    <w:rsid w:val="00B55D31"/>
    <w:rsid w:val="00B62955"/>
    <w:rsid w:val="00B62D3C"/>
    <w:rsid w:val="00B64B08"/>
    <w:rsid w:val="00B672A6"/>
    <w:rsid w:val="00B71248"/>
    <w:rsid w:val="00B746C5"/>
    <w:rsid w:val="00B7782E"/>
    <w:rsid w:val="00B8008E"/>
    <w:rsid w:val="00B8058A"/>
    <w:rsid w:val="00B82292"/>
    <w:rsid w:val="00B824A3"/>
    <w:rsid w:val="00B824B5"/>
    <w:rsid w:val="00B827D0"/>
    <w:rsid w:val="00B841A1"/>
    <w:rsid w:val="00B85BF9"/>
    <w:rsid w:val="00B907EE"/>
    <w:rsid w:val="00B9091C"/>
    <w:rsid w:val="00B92A33"/>
    <w:rsid w:val="00B972EC"/>
    <w:rsid w:val="00BA0E80"/>
    <w:rsid w:val="00BA6062"/>
    <w:rsid w:val="00BB03BD"/>
    <w:rsid w:val="00BB15AF"/>
    <w:rsid w:val="00BB23C6"/>
    <w:rsid w:val="00BB5005"/>
    <w:rsid w:val="00BB53FF"/>
    <w:rsid w:val="00BC1E7F"/>
    <w:rsid w:val="00BC1FA8"/>
    <w:rsid w:val="00BC23F3"/>
    <w:rsid w:val="00BC4B2E"/>
    <w:rsid w:val="00BC4EAC"/>
    <w:rsid w:val="00BC613F"/>
    <w:rsid w:val="00BC6670"/>
    <w:rsid w:val="00BC6D81"/>
    <w:rsid w:val="00BD22F5"/>
    <w:rsid w:val="00BD2DF7"/>
    <w:rsid w:val="00BD3FE8"/>
    <w:rsid w:val="00BD563A"/>
    <w:rsid w:val="00BD57B2"/>
    <w:rsid w:val="00BD64D9"/>
    <w:rsid w:val="00BD7C2F"/>
    <w:rsid w:val="00BD7C44"/>
    <w:rsid w:val="00BE6EAD"/>
    <w:rsid w:val="00BF14BB"/>
    <w:rsid w:val="00BF3F72"/>
    <w:rsid w:val="00BF498B"/>
    <w:rsid w:val="00BF4BF2"/>
    <w:rsid w:val="00BF54D5"/>
    <w:rsid w:val="00BF5AE3"/>
    <w:rsid w:val="00BF79C7"/>
    <w:rsid w:val="00C00870"/>
    <w:rsid w:val="00C02A56"/>
    <w:rsid w:val="00C03193"/>
    <w:rsid w:val="00C03FBB"/>
    <w:rsid w:val="00C049CA"/>
    <w:rsid w:val="00C05C0C"/>
    <w:rsid w:val="00C0611E"/>
    <w:rsid w:val="00C0778E"/>
    <w:rsid w:val="00C07CDF"/>
    <w:rsid w:val="00C13CC3"/>
    <w:rsid w:val="00C167E7"/>
    <w:rsid w:val="00C17F59"/>
    <w:rsid w:val="00C22F22"/>
    <w:rsid w:val="00C30AFF"/>
    <w:rsid w:val="00C31988"/>
    <w:rsid w:val="00C32F2B"/>
    <w:rsid w:val="00C336B5"/>
    <w:rsid w:val="00C33C8D"/>
    <w:rsid w:val="00C3482E"/>
    <w:rsid w:val="00C35D6A"/>
    <w:rsid w:val="00C35E77"/>
    <w:rsid w:val="00C42908"/>
    <w:rsid w:val="00C45967"/>
    <w:rsid w:val="00C47D42"/>
    <w:rsid w:val="00C50649"/>
    <w:rsid w:val="00C51D9E"/>
    <w:rsid w:val="00C52BAE"/>
    <w:rsid w:val="00C52C97"/>
    <w:rsid w:val="00C539D5"/>
    <w:rsid w:val="00C6050A"/>
    <w:rsid w:val="00C62A4E"/>
    <w:rsid w:val="00C62D41"/>
    <w:rsid w:val="00C64DB9"/>
    <w:rsid w:val="00C66D6B"/>
    <w:rsid w:val="00C70F67"/>
    <w:rsid w:val="00C747A3"/>
    <w:rsid w:val="00C77771"/>
    <w:rsid w:val="00C956C8"/>
    <w:rsid w:val="00CA1BBB"/>
    <w:rsid w:val="00CA25B2"/>
    <w:rsid w:val="00CA33AA"/>
    <w:rsid w:val="00CB2B5D"/>
    <w:rsid w:val="00CB431F"/>
    <w:rsid w:val="00CB55CB"/>
    <w:rsid w:val="00CC0FEE"/>
    <w:rsid w:val="00CC23CC"/>
    <w:rsid w:val="00CC2854"/>
    <w:rsid w:val="00CC6327"/>
    <w:rsid w:val="00CD0FA1"/>
    <w:rsid w:val="00CD12E6"/>
    <w:rsid w:val="00CD7225"/>
    <w:rsid w:val="00CE55A5"/>
    <w:rsid w:val="00CE72DE"/>
    <w:rsid w:val="00CE7612"/>
    <w:rsid w:val="00CF0BCA"/>
    <w:rsid w:val="00CF585E"/>
    <w:rsid w:val="00CF6555"/>
    <w:rsid w:val="00D00217"/>
    <w:rsid w:val="00D0288D"/>
    <w:rsid w:val="00D03012"/>
    <w:rsid w:val="00D04D7E"/>
    <w:rsid w:val="00D057DD"/>
    <w:rsid w:val="00D06136"/>
    <w:rsid w:val="00D10CD9"/>
    <w:rsid w:val="00D1212D"/>
    <w:rsid w:val="00D1437B"/>
    <w:rsid w:val="00D20E88"/>
    <w:rsid w:val="00D23827"/>
    <w:rsid w:val="00D242C4"/>
    <w:rsid w:val="00D260F4"/>
    <w:rsid w:val="00D26597"/>
    <w:rsid w:val="00D27632"/>
    <w:rsid w:val="00D4009E"/>
    <w:rsid w:val="00D40AB5"/>
    <w:rsid w:val="00D41883"/>
    <w:rsid w:val="00D41F3B"/>
    <w:rsid w:val="00D45E3B"/>
    <w:rsid w:val="00D46978"/>
    <w:rsid w:val="00D50197"/>
    <w:rsid w:val="00D55C76"/>
    <w:rsid w:val="00D624BE"/>
    <w:rsid w:val="00D64C04"/>
    <w:rsid w:val="00D64CDA"/>
    <w:rsid w:val="00D65398"/>
    <w:rsid w:val="00D66AA8"/>
    <w:rsid w:val="00D67595"/>
    <w:rsid w:val="00D675AD"/>
    <w:rsid w:val="00D72935"/>
    <w:rsid w:val="00D72DDF"/>
    <w:rsid w:val="00D73F53"/>
    <w:rsid w:val="00D76F8D"/>
    <w:rsid w:val="00D81181"/>
    <w:rsid w:val="00D845AC"/>
    <w:rsid w:val="00D8701D"/>
    <w:rsid w:val="00D87076"/>
    <w:rsid w:val="00D908F8"/>
    <w:rsid w:val="00DA4EB8"/>
    <w:rsid w:val="00DA68BB"/>
    <w:rsid w:val="00DA695B"/>
    <w:rsid w:val="00DB05AA"/>
    <w:rsid w:val="00DB311D"/>
    <w:rsid w:val="00DB4AB7"/>
    <w:rsid w:val="00DB66DB"/>
    <w:rsid w:val="00DB7CC8"/>
    <w:rsid w:val="00DC15D4"/>
    <w:rsid w:val="00DC458B"/>
    <w:rsid w:val="00DC6D38"/>
    <w:rsid w:val="00DC78B9"/>
    <w:rsid w:val="00DD1A89"/>
    <w:rsid w:val="00DD4474"/>
    <w:rsid w:val="00DD7981"/>
    <w:rsid w:val="00DE0761"/>
    <w:rsid w:val="00DE23DA"/>
    <w:rsid w:val="00DE4E4C"/>
    <w:rsid w:val="00DE5058"/>
    <w:rsid w:val="00DE5074"/>
    <w:rsid w:val="00DE5FFE"/>
    <w:rsid w:val="00DF1079"/>
    <w:rsid w:val="00DF28E1"/>
    <w:rsid w:val="00DF6F0E"/>
    <w:rsid w:val="00E027AD"/>
    <w:rsid w:val="00E027E5"/>
    <w:rsid w:val="00E02C3C"/>
    <w:rsid w:val="00E03770"/>
    <w:rsid w:val="00E107CC"/>
    <w:rsid w:val="00E12CE5"/>
    <w:rsid w:val="00E1464B"/>
    <w:rsid w:val="00E1488D"/>
    <w:rsid w:val="00E16F4C"/>
    <w:rsid w:val="00E220AF"/>
    <w:rsid w:val="00E24D3A"/>
    <w:rsid w:val="00E300A6"/>
    <w:rsid w:val="00E36680"/>
    <w:rsid w:val="00E369E7"/>
    <w:rsid w:val="00E36A59"/>
    <w:rsid w:val="00E41A98"/>
    <w:rsid w:val="00E43D77"/>
    <w:rsid w:val="00E44307"/>
    <w:rsid w:val="00E456EF"/>
    <w:rsid w:val="00E47793"/>
    <w:rsid w:val="00E5087C"/>
    <w:rsid w:val="00E52A8E"/>
    <w:rsid w:val="00E52D1E"/>
    <w:rsid w:val="00E52ED6"/>
    <w:rsid w:val="00E5308B"/>
    <w:rsid w:val="00E56929"/>
    <w:rsid w:val="00E56B0E"/>
    <w:rsid w:val="00E60E5F"/>
    <w:rsid w:val="00E63AAA"/>
    <w:rsid w:val="00E65A40"/>
    <w:rsid w:val="00E65EFE"/>
    <w:rsid w:val="00E7067A"/>
    <w:rsid w:val="00E71D93"/>
    <w:rsid w:val="00E73B2A"/>
    <w:rsid w:val="00E73CCD"/>
    <w:rsid w:val="00E73E8A"/>
    <w:rsid w:val="00E74C89"/>
    <w:rsid w:val="00E77DB9"/>
    <w:rsid w:val="00E8089D"/>
    <w:rsid w:val="00E82CA3"/>
    <w:rsid w:val="00E82F34"/>
    <w:rsid w:val="00E83745"/>
    <w:rsid w:val="00E922DA"/>
    <w:rsid w:val="00E950A6"/>
    <w:rsid w:val="00E97032"/>
    <w:rsid w:val="00EA0155"/>
    <w:rsid w:val="00EA0583"/>
    <w:rsid w:val="00EA765C"/>
    <w:rsid w:val="00EB1798"/>
    <w:rsid w:val="00EB2F4B"/>
    <w:rsid w:val="00EB5B8A"/>
    <w:rsid w:val="00EB6E5A"/>
    <w:rsid w:val="00EC0FF0"/>
    <w:rsid w:val="00EC1098"/>
    <w:rsid w:val="00EC242C"/>
    <w:rsid w:val="00EC71E9"/>
    <w:rsid w:val="00ED1466"/>
    <w:rsid w:val="00ED17C4"/>
    <w:rsid w:val="00ED28F1"/>
    <w:rsid w:val="00ED42C3"/>
    <w:rsid w:val="00EE5E33"/>
    <w:rsid w:val="00EF173C"/>
    <w:rsid w:val="00EF1C59"/>
    <w:rsid w:val="00EF498E"/>
    <w:rsid w:val="00EF4D8D"/>
    <w:rsid w:val="00EF730B"/>
    <w:rsid w:val="00EF7A64"/>
    <w:rsid w:val="00F00852"/>
    <w:rsid w:val="00F01160"/>
    <w:rsid w:val="00F03CAD"/>
    <w:rsid w:val="00F07969"/>
    <w:rsid w:val="00F07F53"/>
    <w:rsid w:val="00F100E5"/>
    <w:rsid w:val="00F12A70"/>
    <w:rsid w:val="00F14530"/>
    <w:rsid w:val="00F1455D"/>
    <w:rsid w:val="00F14CFB"/>
    <w:rsid w:val="00F23066"/>
    <w:rsid w:val="00F232C5"/>
    <w:rsid w:val="00F23787"/>
    <w:rsid w:val="00F25CCB"/>
    <w:rsid w:val="00F26957"/>
    <w:rsid w:val="00F34299"/>
    <w:rsid w:val="00F34827"/>
    <w:rsid w:val="00F349D5"/>
    <w:rsid w:val="00F34E0D"/>
    <w:rsid w:val="00F357CE"/>
    <w:rsid w:val="00F36EBD"/>
    <w:rsid w:val="00F43F38"/>
    <w:rsid w:val="00F446D8"/>
    <w:rsid w:val="00F465A9"/>
    <w:rsid w:val="00F514BB"/>
    <w:rsid w:val="00F54A35"/>
    <w:rsid w:val="00F56991"/>
    <w:rsid w:val="00F56B70"/>
    <w:rsid w:val="00F60AEB"/>
    <w:rsid w:val="00F61B37"/>
    <w:rsid w:val="00F61F07"/>
    <w:rsid w:val="00F669D8"/>
    <w:rsid w:val="00F6718E"/>
    <w:rsid w:val="00F73B0C"/>
    <w:rsid w:val="00F7601D"/>
    <w:rsid w:val="00F808A3"/>
    <w:rsid w:val="00F8168A"/>
    <w:rsid w:val="00F8459A"/>
    <w:rsid w:val="00F85005"/>
    <w:rsid w:val="00F92C27"/>
    <w:rsid w:val="00FA0FC0"/>
    <w:rsid w:val="00FA2608"/>
    <w:rsid w:val="00FA2EF6"/>
    <w:rsid w:val="00FA36B0"/>
    <w:rsid w:val="00FA5AF4"/>
    <w:rsid w:val="00FA7004"/>
    <w:rsid w:val="00FA7581"/>
    <w:rsid w:val="00FB3134"/>
    <w:rsid w:val="00FB4054"/>
    <w:rsid w:val="00FB45C4"/>
    <w:rsid w:val="00FB4A4A"/>
    <w:rsid w:val="00FC1CE3"/>
    <w:rsid w:val="00FC27D5"/>
    <w:rsid w:val="00FC47A6"/>
    <w:rsid w:val="00FD4AEB"/>
    <w:rsid w:val="00FD632F"/>
    <w:rsid w:val="00FD6466"/>
    <w:rsid w:val="00FD763C"/>
    <w:rsid w:val="00FD7F26"/>
    <w:rsid w:val="00FE06FC"/>
    <w:rsid w:val="00FE16DD"/>
    <w:rsid w:val="00FE20CD"/>
    <w:rsid w:val="00FE3989"/>
    <w:rsid w:val="00FE3EB4"/>
    <w:rsid w:val="00FE40E6"/>
    <w:rsid w:val="00FE4E2B"/>
    <w:rsid w:val="00FE7F54"/>
    <w:rsid w:val="00FF2F8F"/>
    <w:rsid w:val="00FF311A"/>
    <w:rsid w:val="00FF35F2"/>
    <w:rsid w:val="00FF4019"/>
    <w:rsid w:val="00FF6427"/>
    <w:rsid w:val="00FF65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8EA85CE-821B-47F1-87EB-47A3D5B682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C71E9"/>
    <w:rPr>
      <w:sz w:val="24"/>
      <w:szCs w:val="24"/>
    </w:rPr>
  </w:style>
  <w:style w:type="character" w:default="1" w:styleId="Numatytasispastraiposriftas">
    <w:name w:val="Default Paragraph Font"/>
    <w:semiHidden/>
  </w:style>
  <w:style w:type="table" w:default="1" w:styleId="prastojilentel">
    <w:name w:val="Normal Table"/>
    <w:semiHidden/>
    <w:tblPr>
      <w:tblInd w:w="0" w:type="dxa"/>
      <w:tblCellMar>
        <w:top w:w="0" w:type="dxa"/>
        <w:left w:w="108" w:type="dxa"/>
        <w:bottom w:w="0" w:type="dxa"/>
        <w:right w:w="108" w:type="dxa"/>
      </w:tblCellMar>
    </w:tblPr>
  </w:style>
  <w:style w:type="numbering" w:default="1" w:styleId="Sraonra">
    <w:name w:val="No List"/>
    <w:semiHidden/>
  </w:style>
  <w:style w:type="paragraph" w:styleId="Antrat">
    <w:name w:val="caption"/>
    <w:basedOn w:val="prastasis"/>
    <w:next w:val="prastasis"/>
    <w:qFormat/>
    <w:rsid w:val="00FA2608"/>
    <w:pPr>
      <w:jc w:val="center"/>
    </w:pPr>
    <w:rPr>
      <w:b/>
      <w:sz w:val="28"/>
      <w:szCs w:val="20"/>
    </w:rPr>
  </w:style>
  <w:style w:type="paragraph" w:styleId="Antrats">
    <w:name w:val="header"/>
    <w:basedOn w:val="prastasis"/>
    <w:link w:val="AntratsDiagrama"/>
    <w:rsid w:val="00FA2608"/>
    <w:pPr>
      <w:tabs>
        <w:tab w:val="center" w:pos="4153"/>
        <w:tab w:val="right" w:pos="8306"/>
      </w:tabs>
    </w:pPr>
    <w:rPr>
      <w:rFonts w:ascii="TimesLT" w:hAnsi="TimesLT"/>
      <w:szCs w:val="20"/>
      <w:lang w:val="en-US" w:eastAsia="en-US"/>
    </w:rPr>
  </w:style>
  <w:style w:type="paragraph" w:styleId="Pagrindinistekstas">
    <w:name w:val="Body Text"/>
    <w:basedOn w:val="prastasis"/>
    <w:rsid w:val="00FA2608"/>
    <w:pPr>
      <w:spacing w:line="360" w:lineRule="auto"/>
      <w:jc w:val="both"/>
    </w:pPr>
    <w:rPr>
      <w:szCs w:val="20"/>
      <w:lang w:val="en-US" w:eastAsia="en-US"/>
    </w:rPr>
  </w:style>
  <w:style w:type="paragraph" w:styleId="Sraopastraipa">
    <w:name w:val="List Paragraph"/>
    <w:basedOn w:val="prastasis"/>
    <w:qFormat/>
    <w:rsid w:val="005C1E87"/>
    <w:pPr>
      <w:spacing w:after="200" w:line="276" w:lineRule="auto"/>
      <w:ind w:left="720"/>
    </w:pPr>
    <w:rPr>
      <w:rFonts w:ascii="Calibri" w:eastAsia="Calibri" w:hAnsi="Calibri"/>
      <w:sz w:val="22"/>
      <w:szCs w:val="22"/>
      <w:lang w:val="en-US" w:eastAsia="en-US"/>
    </w:rPr>
  </w:style>
  <w:style w:type="paragraph" w:styleId="Debesliotekstas">
    <w:name w:val="Balloon Text"/>
    <w:basedOn w:val="prastasis"/>
    <w:semiHidden/>
    <w:rsid w:val="004753D8"/>
    <w:rPr>
      <w:rFonts w:ascii="Tahoma" w:hAnsi="Tahoma" w:cs="Tahoma"/>
      <w:sz w:val="16"/>
      <w:szCs w:val="16"/>
    </w:rPr>
  </w:style>
  <w:style w:type="paragraph" w:customStyle="1" w:styleId="Default">
    <w:name w:val="Default"/>
    <w:rsid w:val="009C3CD8"/>
    <w:pPr>
      <w:autoSpaceDE w:val="0"/>
      <w:autoSpaceDN w:val="0"/>
      <w:adjustRightInd w:val="0"/>
    </w:pPr>
    <w:rPr>
      <w:color w:val="000000"/>
      <w:sz w:val="24"/>
      <w:szCs w:val="24"/>
    </w:rPr>
  </w:style>
  <w:style w:type="table" w:styleId="Lentelstinklelis">
    <w:name w:val="Table Grid"/>
    <w:basedOn w:val="prastojilentel"/>
    <w:uiPriority w:val="39"/>
    <w:rsid w:val="008839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sDiagrama">
    <w:name w:val="Antraštės Diagrama"/>
    <w:link w:val="Antrats"/>
    <w:rsid w:val="00EC71E9"/>
    <w:rPr>
      <w:rFonts w:ascii="TimesLT" w:hAnsi="TimesLT"/>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7253800">
      <w:bodyDiv w:val="1"/>
      <w:marLeft w:val="0"/>
      <w:marRight w:val="0"/>
      <w:marTop w:val="0"/>
      <w:marBottom w:val="0"/>
      <w:divBdr>
        <w:top w:val="none" w:sz="0" w:space="0" w:color="auto"/>
        <w:left w:val="none" w:sz="0" w:space="0" w:color="auto"/>
        <w:bottom w:val="none" w:sz="0" w:space="0" w:color="auto"/>
        <w:right w:val="none" w:sz="0" w:space="0" w:color="auto"/>
      </w:divBdr>
      <w:divsChild>
        <w:div w:id="592709443">
          <w:marLeft w:val="0"/>
          <w:marRight w:val="0"/>
          <w:marTop w:val="0"/>
          <w:marBottom w:val="0"/>
          <w:divBdr>
            <w:top w:val="none" w:sz="0" w:space="0" w:color="auto"/>
            <w:left w:val="none" w:sz="0" w:space="0" w:color="auto"/>
            <w:bottom w:val="none" w:sz="0" w:space="0" w:color="auto"/>
            <w:right w:val="none" w:sz="0" w:space="0" w:color="auto"/>
          </w:divBdr>
          <w:divsChild>
            <w:div w:id="1144468701">
              <w:marLeft w:val="0"/>
              <w:marRight w:val="0"/>
              <w:marTop w:val="0"/>
              <w:marBottom w:val="0"/>
              <w:divBdr>
                <w:top w:val="none" w:sz="0" w:space="0" w:color="auto"/>
                <w:left w:val="none" w:sz="0" w:space="0" w:color="auto"/>
                <w:bottom w:val="none" w:sz="0" w:space="0" w:color="auto"/>
                <w:right w:val="none" w:sz="0" w:space="0" w:color="auto"/>
              </w:divBdr>
              <w:divsChild>
                <w:div w:id="777650241">
                  <w:marLeft w:val="0"/>
                  <w:marRight w:val="0"/>
                  <w:marTop w:val="0"/>
                  <w:marBottom w:val="0"/>
                  <w:divBdr>
                    <w:top w:val="none" w:sz="0" w:space="0" w:color="auto"/>
                    <w:left w:val="none" w:sz="0" w:space="0" w:color="auto"/>
                    <w:bottom w:val="none" w:sz="0" w:space="0" w:color="auto"/>
                    <w:right w:val="none" w:sz="0" w:space="0" w:color="auto"/>
                  </w:divBdr>
                  <w:divsChild>
                    <w:div w:id="429349161">
                      <w:marLeft w:val="0"/>
                      <w:marRight w:val="0"/>
                      <w:marTop w:val="0"/>
                      <w:marBottom w:val="0"/>
                      <w:divBdr>
                        <w:top w:val="none" w:sz="0" w:space="0" w:color="auto"/>
                        <w:left w:val="none" w:sz="0" w:space="0" w:color="auto"/>
                        <w:bottom w:val="none" w:sz="0" w:space="0" w:color="auto"/>
                        <w:right w:val="none" w:sz="0" w:space="0" w:color="auto"/>
                      </w:divBdr>
                      <w:divsChild>
                        <w:div w:id="1633752356">
                          <w:marLeft w:val="0"/>
                          <w:marRight w:val="0"/>
                          <w:marTop w:val="15"/>
                          <w:marBottom w:val="0"/>
                          <w:divBdr>
                            <w:top w:val="none" w:sz="0" w:space="0" w:color="auto"/>
                            <w:left w:val="none" w:sz="0" w:space="0" w:color="auto"/>
                            <w:bottom w:val="none" w:sz="0" w:space="0" w:color="auto"/>
                            <w:right w:val="none" w:sz="0" w:space="0" w:color="auto"/>
                          </w:divBdr>
                          <w:divsChild>
                            <w:div w:id="1719157854">
                              <w:marLeft w:val="0"/>
                              <w:marRight w:val="0"/>
                              <w:marTop w:val="0"/>
                              <w:marBottom w:val="0"/>
                              <w:divBdr>
                                <w:top w:val="none" w:sz="0" w:space="0" w:color="auto"/>
                                <w:left w:val="none" w:sz="0" w:space="0" w:color="auto"/>
                                <w:bottom w:val="none" w:sz="0" w:space="0" w:color="auto"/>
                                <w:right w:val="none" w:sz="0" w:space="0" w:color="auto"/>
                              </w:divBdr>
                              <w:divsChild>
                                <w:div w:id="1711843">
                                  <w:marLeft w:val="0"/>
                                  <w:marRight w:val="0"/>
                                  <w:marTop w:val="0"/>
                                  <w:marBottom w:val="0"/>
                                  <w:divBdr>
                                    <w:top w:val="none" w:sz="0" w:space="0" w:color="auto"/>
                                    <w:left w:val="none" w:sz="0" w:space="0" w:color="auto"/>
                                    <w:bottom w:val="none" w:sz="0" w:space="0" w:color="auto"/>
                                    <w:right w:val="none" w:sz="0" w:space="0" w:color="auto"/>
                                  </w:divBdr>
                                </w:div>
                                <w:div w:id="54667275">
                                  <w:marLeft w:val="0"/>
                                  <w:marRight w:val="0"/>
                                  <w:marTop w:val="0"/>
                                  <w:marBottom w:val="0"/>
                                  <w:divBdr>
                                    <w:top w:val="none" w:sz="0" w:space="0" w:color="auto"/>
                                    <w:left w:val="none" w:sz="0" w:space="0" w:color="auto"/>
                                    <w:bottom w:val="none" w:sz="0" w:space="0" w:color="auto"/>
                                    <w:right w:val="none" w:sz="0" w:space="0" w:color="auto"/>
                                  </w:divBdr>
                                </w:div>
                                <w:div w:id="132528033">
                                  <w:marLeft w:val="0"/>
                                  <w:marRight w:val="0"/>
                                  <w:marTop w:val="0"/>
                                  <w:marBottom w:val="0"/>
                                  <w:divBdr>
                                    <w:top w:val="none" w:sz="0" w:space="0" w:color="auto"/>
                                    <w:left w:val="none" w:sz="0" w:space="0" w:color="auto"/>
                                    <w:bottom w:val="none" w:sz="0" w:space="0" w:color="auto"/>
                                    <w:right w:val="none" w:sz="0" w:space="0" w:color="auto"/>
                                  </w:divBdr>
                                </w:div>
                                <w:div w:id="311250448">
                                  <w:marLeft w:val="0"/>
                                  <w:marRight w:val="0"/>
                                  <w:marTop w:val="0"/>
                                  <w:marBottom w:val="0"/>
                                  <w:divBdr>
                                    <w:top w:val="none" w:sz="0" w:space="0" w:color="auto"/>
                                    <w:left w:val="none" w:sz="0" w:space="0" w:color="auto"/>
                                    <w:bottom w:val="none" w:sz="0" w:space="0" w:color="auto"/>
                                    <w:right w:val="none" w:sz="0" w:space="0" w:color="auto"/>
                                  </w:divBdr>
                                </w:div>
                                <w:div w:id="337780356">
                                  <w:marLeft w:val="0"/>
                                  <w:marRight w:val="0"/>
                                  <w:marTop w:val="0"/>
                                  <w:marBottom w:val="0"/>
                                  <w:divBdr>
                                    <w:top w:val="none" w:sz="0" w:space="0" w:color="auto"/>
                                    <w:left w:val="none" w:sz="0" w:space="0" w:color="auto"/>
                                    <w:bottom w:val="none" w:sz="0" w:space="0" w:color="auto"/>
                                    <w:right w:val="none" w:sz="0" w:space="0" w:color="auto"/>
                                  </w:divBdr>
                                </w:div>
                                <w:div w:id="450705713">
                                  <w:marLeft w:val="0"/>
                                  <w:marRight w:val="0"/>
                                  <w:marTop w:val="0"/>
                                  <w:marBottom w:val="0"/>
                                  <w:divBdr>
                                    <w:top w:val="none" w:sz="0" w:space="0" w:color="auto"/>
                                    <w:left w:val="none" w:sz="0" w:space="0" w:color="auto"/>
                                    <w:bottom w:val="none" w:sz="0" w:space="0" w:color="auto"/>
                                    <w:right w:val="none" w:sz="0" w:space="0" w:color="auto"/>
                                  </w:divBdr>
                                </w:div>
                                <w:div w:id="453402877">
                                  <w:marLeft w:val="0"/>
                                  <w:marRight w:val="0"/>
                                  <w:marTop w:val="0"/>
                                  <w:marBottom w:val="0"/>
                                  <w:divBdr>
                                    <w:top w:val="none" w:sz="0" w:space="0" w:color="auto"/>
                                    <w:left w:val="none" w:sz="0" w:space="0" w:color="auto"/>
                                    <w:bottom w:val="none" w:sz="0" w:space="0" w:color="auto"/>
                                    <w:right w:val="none" w:sz="0" w:space="0" w:color="auto"/>
                                  </w:divBdr>
                                </w:div>
                                <w:div w:id="575094110">
                                  <w:marLeft w:val="0"/>
                                  <w:marRight w:val="0"/>
                                  <w:marTop w:val="0"/>
                                  <w:marBottom w:val="0"/>
                                  <w:divBdr>
                                    <w:top w:val="none" w:sz="0" w:space="0" w:color="auto"/>
                                    <w:left w:val="none" w:sz="0" w:space="0" w:color="auto"/>
                                    <w:bottom w:val="none" w:sz="0" w:space="0" w:color="auto"/>
                                    <w:right w:val="none" w:sz="0" w:space="0" w:color="auto"/>
                                  </w:divBdr>
                                </w:div>
                                <w:div w:id="856383098">
                                  <w:marLeft w:val="0"/>
                                  <w:marRight w:val="0"/>
                                  <w:marTop w:val="0"/>
                                  <w:marBottom w:val="0"/>
                                  <w:divBdr>
                                    <w:top w:val="none" w:sz="0" w:space="0" w:color="auto"/>
                                    <w:left w:val="none" w:sz="0" w:space="0" w:color="auto"/>
                                    <w:bottom w:val="none" w:sz="0" w:space="0" w:color="auto"/>
                                    <w:right w:val="none" w:sz="0" w:space="0" w:color="auto"/>
                                  </w:divBdr>
                                </w:div>
                                <w:div w:id="869151627">
                                  <w:marLeft w:val="0"/>
                                  <w:marRight w:val="0"/>
                                  <w:marTop w:val="0"/>
                                  <w:marBottom w:val="0"/>
                                  <w:divBdr>
                                    <w:top w:val="none" w:sz="0" w:space="0" w:color="auto"/>
                                    <w:left w:val="none" w:sz="0" w:space="0" w:color="auto"/>
                                    <w:bottom w:val="none" w:sz="0" w:space="0" w:color="auto"/>
                                    <w:right w:val="none" w:sz="0" w:space="0" w:color="auto"/>
                                  </w:divBdr>
                                </w:div>
                                <w:div w:id="893270863">
                                  <w:marLeft w:val="0"/>
                                  <w:marRight w:val="0"/>
                                  <w:marTop w:val="0"/>
                                  <w:marBottom w:val="0"/>
                                  <w:divBdr>
                                    <w:top w:val="none" w:sz="0" w:space="0" w:color="auto"/>
                                    <w:left w:val="none" w:sz="0" w:space="0" w:color="auto"/>
                                    <w:bottom w:val="none" w:sz="0" w:space="0" w:color="auto"/>
                                    <w:right w:val="none" w:sz="0" w:space="0" w:color="auto"/>
                                  </w:divBdr>
                                </w:div>
                                <w:div w:id="1114640987">
                                  <w:marLeft w:val="0"/>
                                  <w:marRight w:val="0"/>
                                  <w:marTop w:val="0"/>
                                  <w:marBottom w:val="0"/>
                                  <w:divBdr>
                                    <w:top w:val="none" w:sz="0" w:space="0" w:color="auto"/>
                                    <w:left w:val="none" w:sz="0" w:space="0" w:color="auto"/>
                                    <w:bottom w:val="none" w:sz="0" w:space="0" w:color="auto"/>
                                    <w:right w:val="none" w:sz="0" w:space="0" w:color="auto"/>
                                  </w:divBdr>
                                </w:div>
                                <w:div w:id="1122117027">
                                  <w:marLeft w:val="0"/>
                                  <w:marRight w:val="0"/>
                                  <w:marTop w:val="0"/>
                                  <w:marBottom w:val="0"/>
                                  <w:divBdr>
                                    <w:top w:val="none" w:sz="0" w:space="0" w:color="auto"/>
                                    <w:left w:val="none" w:sz="0" w:space="0" w:color="auto"/>
                                    <w:bottom w:val="none" w:sz="0" w:space="0" w:color="auto"/>
                                    <w:right w:val="none" w:sz="0" w:space="0" w:color="auto"/>
                                  </w:divBdr>
                                </w:div>
                                <w:div w:id="1166364143">
                                  <w:marLeft w:val="0"/>
                                  <w:marRight w:val="0"/>
                                  <w:marTop w:val="0"/>
                                  <w:marBottom w:val="0"/>
                                  <w:divBdr>
                                    <w:top w:val="none" w:sz="0" w:space="0" w:color="auto"/>
                                    <w:left w:val="none" w:sz="0" w:space="0" w:color="auto"/>
                                    <w:bottom w:val="none" w:sz="0" w:space="0" w:color="auto"/>
                                    <w:right w:val="none" w:sz="0" w:space="0" w:color="auto"/>
                                  </w:divBdr>
                                </w:div>
                                <w:div w:id="1245996088">
                                  <w:marLeft w:val="0"/>
                                  <w:marRight w:val="0"/>
                                  <w:marTop w:val="0"/>
                                  <w:marBottom w:val="0"/>
                                  <w:divBdr>
                                    <w:top w:val="none" w:sz="0" w:space="0" w:color="auto"/>
                                    <w:left w:val="none" w:sz="0" w:space="0" w:color="auto"/>
                                    <w:bottom w:val="none" w:sz="0" w:space="0" w:color="auto"/>
                                    <w:right w:val="none" w:sz="0" w:space="0" w:color="auto"/>
                                  </w:divBdr>
                                </w:div>
                                <w:div w:id="1268931981">
                                  <w:marLeft w:val="0"/>
                                  <w:marRight w:val="0"/>
                                  <w:marTop w:val="0"/>
                                  <w:marBottom w:val="0"/>
                                  <w:divBdr>
                                    <w:top w:val="none" w:sz="0" w:space="0" w:color="auto"/>
                                    <w:left w:val="none" w:sz="0" w:space="0" w:color="auto"/>
                                    <w:bottom w:val="none" w:sz="0" w:space="0" w:color="auto"/>
                                    <w:right w:val="none" w:sz="0" w:space="0" w:color="auto"/>
                                  </w:divBdr>
                                </w:div>
                                <w:div w:id="1273245943">
                                  <w:marLeft w:val="0"/>
                                  <w:marRight w:val="0"/>
                                  <w:marTop w:val="0"/>
                                  <w:marBottom w:val="0"/>
                                  <w:divBdr>
                                    <w:top w:val="none" w:sz="0" w:space="0" w:color="auto"/>
                                    <w:left w:val="none" w:sz="0" w:space="0" w:color="auto"/>
                                    <w:bottom w:val="none" w:sz="0" w:space="0" w:color="auto"/>
                                    <w:right w:val="none" w:sz="0" w:space="0" w:color="auto"/>
                                  </w:divBdr>
                                </w:div>
                                <w:div w:id="1281959378">
                                  <w:marLeft w:val="0"/>
                                  <w:marRight w:val="0"/>
                                  <w:marTop w:val="0"/>
                                  <w:marBottom w:val="0"/>
                                  <w:divBdr>
                                    <w:top w:val="none" w:sz="0" w:space="0" w:color="auto"/>
                                    <w:left w:val="none" w:sz="0" w:space="0" w:color="auto"/>
                                    <w:bottom w:val="none" w:sz="0" w:space="0" w:color="auto"/>
                                    <w:right w:val="none" w:sz="0" w:space="0" w:color="auto"/>
                                  </w:divBdr>
                                </w:div>
                                <w:div w:id="1366565314">
                                  <w:marLeft w:val="0"/>
                                  <w:marRight w:val="0"/>
                                  <w:marTop w:val="0"/>
                                  <w:marBottom w:val="0"/>
                                  <w:divBdr>
                                    <w:top w:val="none" w:sz="0" w:space="0" w:color="auto"/>
                                    <w:left w:val="none" w:sz="0" w:space="0" w:color="auto"/>
                                    <w:bottom w:val="none" w:sz="0" w:space="0" w:color="auto"/>
                                    <w:right w:val="none" w:sz="0" w:space="0" w:color="auto"/>
                                  </w:divBdr>
                                </w:div>
                                <w:div w:id="1581523568">
                                  <w:marLeft w:val="0"/>
                                  <w:marRight w:val="0"/>
                                  <w:marTop w:val="0"/>
                                  <w:marBottom w:val="0"/>
                                  <w:divBdr>
                                    <w:top w:val="none" w:sz="0" w:space="0" w:color="auto"/>
                                    <w:left w:val="none" w:sz="0" w:space="0" w:color="auto"/>
                                    <w:bottom w:val="none" w:sz="0" w:space="0" w:color="auto"/>
                                    <w:right w:val="none" w:sz="0" w:space="0" w:color="auto"/>
                                  </w:divBdr>
                                </w:div>
                                <w:div w:id="1630011768">
                                  <w:marLeft w:val="0"/>
                                  <w:marRight w:val="0"/>
                                  <w:marTop w:val="0"/>
                                  <w:marBottom w:val="0"/>
                                  <w:divBdr>
                                    <w:top w:val="none" w:sz="0" w:space="0" w:color="auto"/>
                                    <w:left w:val="none" w:sz="0" w:space="0" w:color="auto"/>
                                    <w:bottom w:val="none" w:sz="0" w:space="0" w:color="auto"/>
                                    <w:right w:val="none" w:sz="0" w:space="0" w:color="auto"/>
                                  </w:divBdr>
                                </w:div>
                                <w:div w:id="1689285581">
                                  <w:marLeft w:val="0"/>
                                  <w:marRight w:val="0"/>
                                  <w:marTop w:val="0"/>
                                  <w:marBottom w:val="0"/>
                                  <w:divBdr>
                                    <w:top w:val="none" w:sz="0" w:space="0" w:color="auto"/>
                                    <w:left w:val="none" w:sz="0" w:space="0" w:color="auto"/>
                                    <w:bottom w:val="none" w:sz="0" w:space="0" w:color="auto"/>
                                    <w:right w:val="none" w:sz="0" w:space="0" w:color="auto"/>
                                  </w:divBdr>
                                </w:div>
                                <w:div w:id="1695495931">
                                  <w:marLeft w:val="0"/>
                                  <w:marRight w:val="0"/>
                                  <w:marTop w:val="0"/>
                                  <w:marBottom w:val="0"/>
                                  <w:divBdr>
                                    <w:top w:val="none" w:sz="0" w:space="0" w:color="auto"/>
                                    <w:left w:val="none" w:sz="0" w:space="0" w:color="auto"/>
                                    <w:bottom w:val="none" w:sz="0" w:space="0" w:color="auto"/>
                                    <w:right w:val="none" w:sz="0" w:space="0" w:color="auto"/>
                                  </w:divBdr>
                                </w:div>
                                <w:div w:id="1754618850">
                                  <w:marLeft w:val="0"/>
                                  <w:marRight w:val="0"/>
                                  <w:marTop w:val="0"/>
                                  <w:marBottom w:val="0"/>
                                  <w:divBdr>
                                    <w:top w:val="none" w:sz="0" w:space="0" w:color="auto"/>
                                    <w:left w:val="none" w:sz="0" w:space="0" w:color="auto"/>
                                    <w:bottom w:val="none" w:sz="0" w:space="0" w:color="auto"/>
                                    <w:right w:val="none" w:sz="0" w:space="0" w:color="auto"/>
                                  </w:divBdr>
                                </w:div>
                                <w:div w:id="2135975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39827290">
      <w:bodyDiv w:val="1"/>
      <w:marLeft w:val="0"/>
      <w:marRight w:val="0"/>
      <w:marTop w:val="0"/>
      <w:marBottom w:val="0"/>
      <w:divBdr>
        <w:top w:val="none" w:sz="0" w:space="0" w:color="auto"/>
        <w:left w:val="none" w:sz="0" w:space="0" w:color="auto"/>
        <w:bottom w:val="none" w:sz="0" w:space="0" w:color="auto"/>
        <w:right w:val="none" w:sz="0" w:space="0" w:color="auto"/>
      </w:divBdr>
      <w:divsChild>
        <w:div w:id="1615474750">
          <w:marLeft w:val="0"/>
          <w:marRight w:val="0"/>
          <w:marTop w:val="0"/>
          <w:marBottom w:val="0"/>
          <w:divBdr>
            <w:top w:val="none" w:sz="0" w:space="0" w:color="auto"/>
            <w:left w:val="none" w:sz="0" w:space="0" w:color="auto"/>
            <w:bottom w:val="none" w:sz="0" w:space="0" w:color="auto"/>
            <w:right w:val="none" w:sz="0" w:space="0" w:color="auto"/>
          </w:divBdr>
          <w:divsChild>
            <w:div w:id="251623862">
              <w:marLeft w:val="0"/>
              <w:marRight w:val="0"/>
              <w:marTop w:val="0"/>
              <w:marBottom w:val="0"/>
              <w:divBdr>
                <w:top w:val="none" w:sz="0" w:space="0" w:color="auto"/>
                <w:left w:val="none" w:sz="0" w:space="0" w:color="auto"/>
                <w:bottom w:val="none" w:sz="0" w:space="0" w:color="auto"/>
                <w:right w:val="none" w:sz="0" w:space="0" w:color="auto"/>
              </w:divBdr>
              <w:divsChild>
                <w:div w:id="980035250">
                  <w:marLeft w:val="0"/>
                  <w:marRight w:val="0"/>
                  <w:marTop w:val="0"/>
                  <w:marBottom w:val="0"/>
                  <w:divBdr>
                    <w:top w:val="none" w:sz="0" w:space="0" w:color="auto"/>
                    <w:left w:val="none" w:sz="0" w:space="0" w:color="auto"/>
                    <w:bottom w:val="none" w:sz="0" w:space="0" w:color="auto"/>
                    <w:right w:val="none" w:sz="0" w:space="0" w:color="auto"/>
                  </w:divBdr>
                  <w:divsChild>
                    <w:div w:id="2098204881">
                      <w:marLeft w:val="0"/>
                      <w:marRight w:val="0"/>
                      <w:marTop w:val="0"/>
                      <w:marBottom w:val="0"/>
                      <w:divBdr>
                        <w:top w:val="none" w:sz="0" w:space="0" w:color="auto"/>
                        <w:left w:val="none" w:sz="0" w:space="0" w:color="auto"/>
                        <w:bottom w:val="none" w:sz="0" w:space="0" w:color="auto"/>
                        <w:right w:val="none" w:sz="0" w:space="0" w:color="auto"/>
                      </w:divBdr>
                      <w:divsChild>
                        <w:div w:id="1084258833">
                          <w:marLeft w:val="0"/>
                          <w:marRight w:val="0"/>
                          <w:marTop w:val="15"/>
                          <w:marBottom w:val="0"/>
                          <w:divBdr>
                            <w:top w:val="none" w:sz="0" w:space="0" w:color="auto"/>
                            <w:left w:val="none" w:sz="0" w:space="0" w:color="auto"/>
                            <w:bottom w:val="none" w:sz="0" w:space="0" w:color="auto"/>
                            <w:right w:val="none" w:sz="0" w:space="0" w:color="auto"/>
                          </w:divBdr>
                          <w:divsChild>
                            <w:div w:id="1287196197">
                              <w:marLeft w:val="0"/>
                              <w:marRight w:val="0"/>
                              <w:marTop w:val="0"/>
                              <w:marBottom w:val="0"/>
                              <w:divBdr>
                                <w:top w:val="none" w:sz="0" w:space="0" w:color="auto"/>
                                <w:left w:val="none" w:sz="0" w:space="0" w:color="auto"/>
                                <w:bottom w:val="none" w:sz="0" w:space="0" w:color="auto"/>
                                <w:right w:val="none" w:sz="0" w:space="0" w:color="auto"/>
                              </w:divBdr>
                              <w:divsChild>
                                <w:div w:id="81797648">
                                  <w:marLeft w:val="0"/>
                                  <w:marRight w:val="0"/>
                                  <w:marTop w:val="0"/>
                                  <w:marBottom w:val="0"/>
                                  <w:divBdr>
                                    <w:top w:val="none" w:sz="0" w:space="0" w:color="auto"/>
                                    <w:left w:val="none" w:sz="0" w:space="0" w:color="auto"/>
                                    <w:bottom w:val="none" w:sz="0" w:space="0" w:color="auto"/>
                                    <w:right w:val="none" w:sz="0" w:space="0" w:color="auto"/>
                                  </w:divBdr>
                                </w:div>
                                <w:div w:id="300428492">
                                  <w:marLeft w:val="0"/>
                                  <w:marRight w:val="0"/>
                                  <w:marTop w:val="0"/>
                                  <w:marBottom w:val="0"/>
                                  <w:divBdr>
                                    <w:top w:val="none" w:sz="0" w:space="0" w:color="auto"/>
                                    <w:left w:val="none" w:sz="0" w:space="0" w:color="auto"/>
                                    <w:bottom w:val="none" w:sz="0" w:space="0" w:color="auto"/>
                                    <w:right w:val="none" w:sz="0" w:space="0" w:color="auto"/>
                                  </w:divBdr>
                                </w:div>
                                <w:div w:id="853688824">
                                  <w:marLeft w:val="0"/>
                                  <w:marRight w:val="0"/>
                                  <w:marTop w:val="0"/>
                                  <w:marBottom w:val="0"/>
                                  <w:divBdr>
                                    <w:top w:val="none" w:sz="0" w:space="0" w:color="auto"/>
                                    <w:left w:val="none" w:sz="0" w:space="0" w:color="auto"/>
                                    <w:bottom w:val="none" w:sz="0" w:space="0" w:color="auto"/>
                                    <w:right w:val="none" w:sz="0" w:space="0" w:color="auto"/>
                                  </w:divBdr>
                                </w:div>
                                <w:div w:id="876893572">
                                  <w:marLeft w:val="0"/>
                                  <w:marRight w:val="0"/>
                                  <w:marTop w:val="0"/>
                                  <w:marBottom w:val="0"/>
                                  <w:divBdr>
                                    <w:top w:val="none" w:sz="0" w:space="0" w:color="auto"/>
                                    <w:left w:val="none" w:sz="0" w:space="0" w:color="auto"/>
                                    <w:bottom w:val="none" w:sz="0" w:space="0" w:color="auto"/>
                                    <w:right w:val="none" w:sz="0" w:space="0" w:color="auto"/>
                                  </w:divBdr>
                                </w:div>
                                <w:div w:id="962879858">
                                  <w:marLeft w:val="0"/>
                                  <w:marRight w:val="0"/>
                                  <w:marTop w:val="0"/>
                                  <w:marBottom w:val="0"/>
                                  <w:divBdr>
                                    <w:top w:val="none" w:sz="0" w:space="0" w:color="auto"/>
                                    <w:left w:val="none" w:sz="0" w:space="0" w:color="auto"/>
                                    <w:bottom w:val="none" w:sz="0" w:space="0" w:color="auto"/>
                                    <w:right w:val="none" w:sz="0" w:space="0" w:color="auto"/>
                                  </w:divBdr>
                                </w:div>
                                <w:div w:id="1013916500">
                                  <w:marLeft w:val="0"/>
                                  <w:marRight w:val="0"/>
                                  <w:marTop w:val="0"/>
                                  <w:marBottom w:val="0"/>
                                  <w:divBdr>
                                    <w:top w:val="none" w:sz="0" w:space="0" w:color="auto"/>
                                    <w:left w:val="none" w:sz="0" w:space="0" w:color="auto"/>
                                    <w:bottom w:val="none" w:sz="0" w:space="0" w:color="auto"/>
                                    <w:right w:val="none" w:sz="0" w:space="0" w:color="auto"/>
                                  </w:divBdr>
                                </w:div>
                                <w:div w:id="1081099413">
                                  <w:marLeft w:val="0"/>
                                  <w:marRight w:val="0"/>
                                  <w:marTop w:val="0"/>
                                  <w:marBottom w:val="0"/>
                                  <w:divBdr>
                                    <w:top w:val="none" w:sz="0" w:space="0" w:color="auto"/>
                                    <w:left w:val="none" w:sz="0" w:space="0" w:color="auto"/>
                                    <w:bottom w:val="none" w:sz="0" w:space="0" w:color="auto"/>
                                    <w:right w:val="none" w:sz="0" w:space="0" w:color="auto"/>
                                  </w:divBdr>
                                </w:div>
                                <w:div w:id="1146358357">
                                  <w:marLeft w:val="0"/>
                                  <w:marRight w:val="0"/>
                                  <w:marTop w:val="0"/>
                                  <w:marBottom w:val="0"/>
                                  <w:divBdr>
                                    <w:top w:val="none" w:sz="0" w:space="0" w:color="auto"/>
                                    <w:left w:val="none" w:sz="0" w:space="0" w:color="auto"/>
                                    <w:bottom w:val="none" w:sz="0" w:space="0" w:color="auto"/>
                                    <w:right w:val="none" w:sz="0" w:space="0" w:color="auto"/>
                                  </w:divBdr>
                                </w:div>
                                <w:div w:id="1241867267">
                                  <w:marLeft w:val="0"/>
                                  <w:marRight w:val="0"/>
                                  <w:marTop w:val="0"/>
                                  <w:marBottom w:val="0"/>
                                  <w:divBdr>
                                    <w:top w:val="none" w:sz="0" w:space="0" w:color="auto"/>
                                    <w:left w:val="none" w:sz="0" w:space="0" w:color="auto"/>
                                    <w:bottom w:val="none" w:sz="0" w:space="0" w:color="auto"/>
                                    <w:right w:val="none" w:sz="0" w:space="0" w:color="auto"/>
                                  </w:divBdr>
                                </w:div>
                                <w:div w:id="1326470725">
                                  <w:marLeft w:val="0"/>
                                  <w:marRight w:val="0"/>
                                  <w:marTop w:val="0"/>
                                  <w:marBottom w:val="0"/>
                                  <w:divBdr>
                                    <w:top w:val="none" w:sz="0" w:space="0" w:color="auto"/>
                                    <w:left w:val="none" w:sz="0" w:space="0" w:color="auto"/>
                                    <w:bottom w:val="none" w:sz="0" w:space="0" w:color="auto"/>
                                    <w:right w:val="none" w:sz="0" w:space="0" w:color="auto"/>
                                  </w:divBdr>
                                </w:div>
                                <w:div w:id="1352146124">
                                  <w:marLeft w:val="0"/>
                                  <w:marRight w:val="0"/>
                                  <w:marTop w:val="0"/>
                                  <w:marBottom w:val="0"/>
                                  <w:divBdr>
                                    <w:top w:val="none" w:sz="0" w:space="0" w:color="auto"/>
                                    <w:left w:val="none" w:sz="0" w:space="0" w:color="auto"/>
                                    <w:bottom w:val="none" w:sz="0" w:space="0" w:color="auto"/>
                                    <w:right w:val="none" w:sz="0" w:space="0" w:color="auto"/>
                                  </w:divBdr>
                                </w:div>
                                <w:div w:id="1372919348">
                                  <w:marLeft w:val="0"/>
                                  <w:marRight w:val="0"/>
                                  <w:marTop w:val="0"/>
                                  <w:marBottom w:val="0"/>
                                  <w:divBdr>
                                    <w:top w:val="none" w:sz="0" w:space="0" w:color="auto"/>
                                    <w:left w:val="none" w:sz="0" w:space="0" w:color="auto"/>
                                    <w:bottom w:val="none" w:sz="0" w:space="0" w:color="auto"/>
                                    <w:right w:val="none" w:sz="0" w:space="0" w:color="auto"/>
                                  </w:divBdr>
                                </w:div>
                                <w:div w:id="1377314173">
                                  <w:marLeft w:val="0"/>
                                  <w:marRight w:val="0"/>
                                  <w:marTop w:val="0"/>
                                  <w:marBottom w:val="0"/>
                                  <w:divBdr>
                                    <w:top w:val="none" w:sz="0" w:space="0" w:color="auto"/>
                                    <w:left w:val="none" w:sz="0" w:space="0" w:color="auto"/>
                                    <w:bottom w:val="none" w:sz="0" w:space="0" w:color="auto"/>
                                    <w:right w:val="none" w:sz="0" w:space="0" w:color="auto"/>
                                  </w:divBdr>
                                </w:div>
                                <w:div w:id="1442721418">
                                  <w:marLeft w:val="0"/>
                                  <w:marRight w:val="0"/>
                                  <w:marTop w:val="0"/>
                                  <w:marBottom w:val="0"/>
                                  <w:divBdr>
                                    <w:top w:val="none" w:sz="0" w:space="0" w:color="auto"/>
                                    <w:left w:val="none" w:sz="0" w:space="0" w:color="auto"/>
                                    <w:bottom w:val="none" w:sz="0" w:space="0" w:color="auto"/>
                                    <w:right w:val="none" w:sz="0" w:space="0" w:color="auto"/>
                                  </w:divBdr>
                                </w:div>
                                <w:div w:id="1469006876">
                                  <w:marLeft w:val="0"/>
                                  <w:marRight w:val="0"/>
                                  <w:marTop w:val="0"/>
                                  <w:marBottom w:val="0"/>
                                  <w:divBdr>
                                    <w:top w:val="none" w:sz="0" w:space="0" w:color="auto"/>
                                    <w:left w:val="none" w:sz="0" w:space="0" w:color="auto"/>
                                    <w:bottom w:val="none" w:sz="0" w:space="0" w:color="auto"/>
                                    <w:right w:val="none" w:sz="0" w:space="0" w:color="auto"/>
                                  </w:divBdr>
                                </w:div>
                                <w:div w:id="1529951665">
                                  <w:marLeft w:val="0"/>
                                  <w:marRight w:val="0"/>
                                  <w:marTop w:val="0"/>
                                  <w:marBottom w:val="0"/>
                                  <w:divBdr>
                                    <w:top w:val="none" w:sz="0" w:space="0" w:color="auto"/>
                                    <w:left w:val="none" w:sz="0" w:space="0" w:color="auto"/>
                                    <w:bottom w:val="none" w:sz="0" w:space="0" w:color="auto"/>
                                    <w:right w:val="none" w:sz="0" w:space="0" w:color="auto"/>
                                  </w:divBdr>
                                </w:div>
                                <w:div w:id="1598950299">
                                  <w:marLeft w:val="0"/>
                                  <w:marRight w:val="0"/>
                                  <w:marTop w:val="0"/>
                                  <w:marBottom w:val="0"/>
                                  <w:divBdr>
                                    <w:top w:val="none" w:sz="0" w:space="0" w:color="auto"/>
                                    <w:left w:val="none" w:sz="0" w:space="0" w:color="auto"/>
                                    <w:bottom w:val="none" w:sz="0" w:space="0" w:color="auto"/>
                                    <w:right w:val="none" w:sz="0" w:space="0" w:color="auto"/>
                                  </w:divBdr>
                                </w:div>
                                <w:div w:id="1616331836">
                                  <w:marLeft w:val="0"/>
                                  <w:marRight w:val="0"/>
                                  <w:marTop w:val="0"/>
                                  <w:marBottom w:val="0"/>
                                  <w:divBdr>
                                    <w:top w:val="none" w:sz="0" w:space="0" w:color="auto"/>
                                    <w:left w:val="none" w:sz="0" w:space="0" w:color="auto"/>
                                    <w:bottom w:val="none" w:sz="0" w:space="0" w:color="auto"/>
                                    <w:right w:val="none" w:sz="0" w:space="0" w:color="auto"/>
                                  </w:divBdr>
                                </w:div>
                                <w:div w:id="1643339767">
                                  <w:marLeft w:val="0"/>
                                  <w:marRight w:val="0"/>
                                  <w:marTop w:val="0"/>
                                  <w:marBottom w:val="0"/>
                                  <w:divBdr>
                                    <w:top w:val="none" w:sz="0" w:space="0" w:color="auto"/>
                                    <w:left w:val="none" w:sz="0" w:space="0" w:color="auto"/>
                                    <w:bottom w:val="none" w:sz="0" w:space="0" w:color="auto"/>
                                    <w:right w:val="none" w:sz="0" w:space="0" w:color="auto"/>
                                  </w:divBdr>
                                </w:div>
                                <w:div w:id="1686711438">
                                  <w:marLeft w:val="0"/>
                                  <w:marRight w:val="0"/>
                                  <w:marTop w:val="0"/>
                                  <w:marBottom w:val="0"/>
                                  <w:divBdr>
                                    <w:top w:val="none" w:sz="0" w:space="0" w:color="auto"/>
                                    <w:left w:val="none" w:sz="0" w:space="0" w:color="auto"/>
                                    <w:bottom w:val="none" w:sz="0" w:space="0" w:color="auto"/>
                                    <w:right w:val="none" w:sz="0" w:space="0" w:color="auto"/>
                                  </w:divBdr>
                                </w:div>
                                <w:div w:id="1696153393">
                                  <w:marLeft w:val="0"/>
                                  <w:marRight w:val="0"/>
                                  <w:marTop w:val="0"/>
                                  <w:marBottom w:val="0"/>
                                  <w:divBdr>
                                    <w:top w:val="none" w:sz="0" w:space="0" w:color="auto"/>
                                    <w:left w:val="none" w:sz="0" w:space="0" w:color="auto"/>
                                    <w:bottom w:val="none" w:sz="0" w:space="0" w:color="auto"/>
                                    <w:right w:val="none" w:sz="0" w:space="0" w:color="auto"/>
                                  </w:divBdr>
                                </w:div>
                                <w:div w:id="1836067489">
                                  <w:marLeft w:val="0"/>
                                  <w:marRight w:val="0"/>
                                  <w:marTop w:val="0"/>
                                  <w:marBottom w:val="0"/>
                                  <w:divBdr>
                                    <w:top w:val="none" w:sz="0" w:space="0" w:color="auto"/>
                                    <w:left w:val="none" w:sz="0" w:space="0" w:color="auto"/>
                                    <w:bottom w:val="none" w:sz="0" w:space="0" w:color="auto"/>
                                    <w:right w:val="none" w:sz="0" w:space="0" w:color="auto"/>
                                  </w:divBdr>
                                </w:div>
                                <w:div w:id="1868172454">
                                  <w:marLeft w:val="0"/>
                                  <w:marRight w:val="0"/>
                                  <w:marTop w:val="0"/>
                                  <w:marBottom w:val="0"/>
                                  <w:divBdr>
                                    <w:top w:val="none" w:sz="0" w:space="0" w:color="auto"/>
                                    <w:left w:val="none" w:sz="0" w:space="0" w:color="auto"/>
                                    <w:bottom w:val="none" w:sz="0" w:space="0" w:color="auto"/>
                                    <w:right w:val="none" w:sz="0" w:space="0" w:color="auto"/>
                                  </w:divBdr>
                                </w:div>
                                <w:div w:id="1932738924">
                                  <w:marLeft w:val="0"/>
                                  <w:marRight w:val="0"/>
                                  <w:marTop w:val="0"/>
                                  <w:marBottom w:val="0"/>
                                  <w:divBdr>
                                    <w:top w:val="none" w:sz="0" w:space="0" w:color="auto"/>
                                    <w:left w:val="none" w:sz="0" w:space="0" w:color="auto"/>
                                    <w:bottom w:val="none" w:sz="0" w:space="0" w:color="auto"/>
                                    <w:right w:val="none" w:sz="0" w:space="0" w:color="auto"/>
                                  </w:divBdr>
                                </w:div>
                                <w:div w:id="2081436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19950582">
      <w:bodyDiv w:val="1"/>
      <w:marLeft w:val="0"/>
      <w:marRight w:val="0"/>
      <w:marTop w:val="0"/>
      <w:marBottom w:val="0"/>
      <w:divBdr>
        <w:top w:val="none" w:sz="0" w:space="0" w:color="auto"/>
        <w:left w:val="none" w:sz="0" w:space="0" w:color="auto"/>
        <w:bottom w:val="none" w:sz="0" w:space="0" w:color="auto"/>
        <w:right w:val="none" w:sz="0" w:space="0" w:color="auto"/>
      </w:divBdr>
    </w:div>
    <w:div w:id="1832408744">
      <w:bodyDiv w:val="1"/>
      <w:marLeft w:val="0"/>
      <w:marRight w:val="0"/>
      <w:marTop w:val="0"/>
      <w:marBottom w:val="0"/>
      <w:divBdr>
        <w:top w:val="none" w:sz="0" w:space="0" w:color="auto"/>
        <w:left w:val="none" w:sz="0" w:space="0" w:color="auto"/>
        <w:bottom w:val="none" w:sz="0" w:space="0" w:color="auto"/>
        <w:right w:val="none" w:sz="0" w:space="0" w:color="auto"/>
      </w:divBdr>
    </w:div>
    <w:div w:id="1865512385">
      <w:bodyDiv w:val="1"/>
      <w:marLeft w:val="0"/>
      <w:marRight w:val="0"/>
      <w:marTop w:val="0"/>
      <w:marBottom w:val="0"/>
      <w:divBdr>
        <w:top w:val="none" w:sz="0" w:space="0" w:color="auto"/>
        <w:left w:val="none" w:sz="0" w:space="0" w:color="auto"/>
        <w:bottom w:val="none" w:sz="0" w:space="0" w:color="auto"/>
        <w:right w:val="none" w:sz="0" w:space="0" w:color="auto"/>
      </w:divBdr>
      <w:divsChild>
        <w:div w:id="1796175536">
          <w:marLeft w:val="0"/>
          <w:marRight w:val="0"/>
          <w:marTop w:val="0"/>
          <w:marBottom w:val="0"/>
          <w:divBdr>
            <w:top w:val="none" w:sz="0" w:space="0" w:color="auto"/>
            <w:left w:val="none" w:sz="0" w:space="0" w:color="auto"/>
            <w:bottom w:val="none" w:sz="0" w:space="0" w:color="auto"/>
            <w:right w:val="none" w:sz="0" w:space="0" w:color="auto"/>
          </w:divBdr>
          <w:divsChild>
            <w:div w:id="1566721966">
              <w:marLeft w:val="0"/>
              <w:marRight w:val="0"/>
              <w:marTop w:val="0"/>
              <w:marBottom w:val="0"/>
              <w:divBdr>
                <w:top w:val="none" w:sz="0" w:space="0" w:color="auto"/>
                <w:left w:val="none" w:sz="0" w:space="0" w:color="auto"/>
                <w:bottom w:val="none" w:sz="0" w:space="0" w:color="auto"/>
                <w:right w:val="none" w:sz="0" w:space="0" w:color="auto"/>
              </w:divBdr>
              <w:divsChild>
                <w:div w:id="1158502385">
                  <w:marLeft w:val="0"/>
                  <w:marRight w:val="0"/>
                  <w:marTop w:val="0"/>
                  <w:marBottom w:val="0"/>
                  <w:divBdr>
                    <w:top w:val="none" w:sz="0" w:space="0" w:color="auto"/>
                    <w:left w:val="none" w:sz="0" w:space="0" w:color="auto"/>
                    <w:bottom w:val="none" w:sz="0" w:space="0" w:color="auto"/>
                    <w:right w:val="none" w:sz="0" w:space="0" w:color="auto"/>
                  </w:divBdr>
                  <w:divsChild>
                    <w:div w:id="2138451259">
                      <w:marLeft w:val="0"/>
                      <w:marRight w:val="0"/>
                      <w:marTop w:val="0"/>
                      <w:marBottom w:val="0"/>
                      <w:divBdr>
                        <w:top w:val="none" w:sz="0" w:space="0" w:color="auto"/>
                        <w:left w:val="none" w:sz="0" w:space="0" w:color="auto"/>
                        <w:bottom w:val="none" w:sz="0" w:space="0" w:color="auto"/>
                        <w:right w:val="none" w:sz="0" w:space="0" w:color="auto"/>
                      </w:divBdr>
                      <w:divsChild>
                        <w:div w:id="82922972">
                          <w:marLeft w:val="0"/>
                          <w:marRight w:val="0"/>
                          <w:marTop w:val="15"/>
                          <w:marBottom w:val="0"/>
                          <w:divBdr>
                            <w:top w:val="none" w:sz="0" w:space="0" w:color="auto"/>
                            <w:left w:val="none" w:sz="0" w:space="0" w:color="auto"/>
                            <w:bottom w:val="none" w:sz="0" w:space="0" w:color="auto"/>
                            <w:right w:val="none" w:sz="0" w:space="0" w:color="auto"/>
                          </w:divBdr>
                          <w:divsChild>
                            <w:div w:id="190188591">
                              <w:marLeft w:val="0"/>
                              <w:marRight w:val="0"/>
                              <w:marTop w:val="0"/>
                              <w:marBottom w:val="0"/>
                              <w:divBdr>
                                <w:top w:val="none" w:sz="0" w:space="0" w:color="auto"/>
                                <w:left w:val="none" w:sz="0" w:space="0" w:color="auto"/>
                                <w:bottom w:val="none" w:sz="0" w:space="0" w:color="auto"/>
                                <w:right w:val="none" w:sz="0" w:space="0" w:color="auto"/>
                              </w:divBdr>
                              <w:divsChild>
                                <w:div w:id="9911873">
                                  <w:marLeft w:val="0"/>
                                  <w:marRight w:val="0"/>
                                  <w:marTop w:val="0"/>
                                  <w:marBottom w:val="0"/>
                                  <w:divBdr>
                                    <w:top w:val="none" w:sz="0" w:space="0" w:color="auto"/>
                                    <w:left w:val="none" w:sz="0" w:space="0" w:color="auto"/>
                                    <w:bottom w:val="none" w:sz="0" w:space="0" w:color="auto"/>
                                    <w:right w:val="none" w:sz="0" w:space="0" w:color="auto"/>
                                  </w:divBdr>
                                </w:div>
                                <w:div w:id="24988234">
                                  <w:marLeft w:val="0"/>
                                  <w:marRight w:val="0"/>
                                  <w:marTop w:val="0"/>
                                  <w:marBottom w:val="0"/>
                                  <w:divBdr>
                                    <w:top w:val="none" w:sz="0" w:space="0" w:color="auto"/>
                                    <w:left w:val="none" w:sz="0" w:space="0" w:color="auto"/>
                                    <w:bottom w:val="none" w:sz="0" w:space="0" w:color="auto"/>
                                    <w:right w:val="none" w:sz="0" w:space="0" w:color="auto"/>
                                  </w:divBdr>
                                </w:div>
                                <w:div w:id="48699944">
                                  <w:marLeft w:val="0"/>
                                  <w:marRight w:val="0"/>
                                  <w:marTop w:val="0"/>
                                  <w:marBottom w:val="0"/>
                                  <w:divBdr>
                                    <w:top w:val="none" w:sz="0" w:space="0" w:color="auto"/>
                                    <w:left w:val="none" w:sz="0" w:space="0" w:color="auto"/>
                                    <w:bottom w:val="none" w:sz="0" w:space="0" w:color="auto"/>
                                    <w:right w:val="none" w:sz="0" w:space="0" w:color="auto"/>
                                  </w:divBdr>
                                </w:div>
                                <w:div w:id="57755669">
                                  <w:marLeft w:val="0"/>
                                  <w:marRight w:val="0"/>
                                  <w:marTop w:val="0"/>
                                  <w:marBottom w:val="0"/>
                                  <w:divBdr>
                                    <w:top w:val="none" w:sz="0" w:space="0" w:color="auto"/>
                                    <w:left w:val="none" w:sz="0" w:space="0" w:color="auto"/>
                                    <w:bottom w:val="none" w:sz="0" w:space="0" w:color="auto"/>
                                    <w:right w:val="none" w:sz="0" w:space="0" w:color="auto"/>
                                  </w:divBdr>
                                </w:div>
                                <w:div w:id="90704136">
                                  <w:marLeft w:val="0"/>
                                  <w:marRight w:val="0"/>
                                  <w:marTop w:val="0"/>
                                  <w:marBottom w:val="0"/>
                                  <w:divBdr>
                                    <w:top w:val="none" w:sz="0" w:space="0" w:color="auto"/>
                                    <w:left w:val="none" w:sz="0" w:space="0" w:color="auto"/>
                                    <w:bottom w:val="none" w:sz="0" w:space="0" w:color="auto"/>
                                    <w:right w:val="none" w:sz="0" w:space="0" w:color="auto"/>
                                  </w:divBdr>
                                </w:div>
                                <w:div w:id="110825619">
                                  <w:marLeft w:val="0"/>
                                  <w:marRight w:val="0"/>
                                  <w:marTop w:val="0"/>
                                  <w:marBottom w:val="0"/>
                                  <w:divBdr>
                                    <w:top w:val="none" w:sz="0" w:space="0" w:color="auto"/>
                                    <w:left w:val="none" w:sz="0" w:space="0" w:color="auto"/>
                                    <w:bottom w:val="none" w:sz="0" w:space="0" w:color="auto"/>
                                    <w:right w:val="none" w:sz="0" w:space="0" w:color="auto"/>
                                  </w:divBdr>
                                </w:div>
                                <w:div w:id="115147649">
                                  <w:marLeft w:val="0"/>
                                  <w:marRight w:val="0"/>
                                  <w:marTop w:val="0"/>
                                  <w:marBottom w:val="0"/>
                                  <w:divBdr>
                                    <w:top w:val="none" w:sz="0" w:space="0" w:color="auto"/>
                                    <w:left w:val="none" w:sz="0" w:space="0" w:color="auto"/>
                                    <w:bottom w:val="none" w:sz="0" w:space="0" w:color="auto"/>
                                    <w:right w:val="none" w:sz="0" w:space="0" w:color="auto"/>
                                  </w:divBdr>
                                </w:div>
                                <w:div w:id="118763294">
                                  <w:marLeft w:val="0"/>
                                  <w:marRight w:val="0"/>
                                  <w:marTop w:val="0"/>
                                  <w:marBottom w:val="0"/>
                                  <w:divBdr>
                                    <w:top w:val="none" w:sz="0" w:space="0" w:color="auto"/>
                                    <w:left w:val="none" w:sz="0" w:space="0" w:color="auto"/>
                                    <w:bottom w:val="none" w:sz="0" w:space="0" w:color="auto"/>
                                    <w:right w:val="none" w:sz="0" w:space="0" w:color="auto"/>
                                  </w:divBdr>
                                </w:div>
                                <w:div w:id="119343999">
                                  <w:marLeft w:val="0"/>
                                  <w:marRight w:val="0"/>
                                  <w:marTop w:val="0"/>
                                  <w:marBottom w:val="0"/>
                                  <w:divBdr>
                                    <w:top w:val="none" w:sz="0" w:space="0" w:color="auto"/>
                                    <w:left w:val="none" w:sz="0" w:space="0" w:color="auto"/>
                                    <w:bottom w:val="none" w:sz="0" w:space="0" w:color="auto"/>
                                    <w:right w:val="none" w:sz="0" w:space="0" w:color="auto"/>
                                  </w:divBdr>
                                </w:div>
                                <w:div w:id="141239908">
                                  <w:marLeft w:val="0"/>
                                  <w:marRight w:val="0"/>
                                  <w:marTop w:val="0"/>
                                  <w:marBottom w:val="0"/>
                                  <w:divBdr>
                                    <w:top w:val="none" w:sz="0" w:space="0" w:color="auto"/>
                                    <w:left w:val="none" w:sz="0" w:space="0" w:color="auto"/>
                                    <w:bottom w:val="none" w:sz="0" w:space="0" w:color="auto"/>
                                    <w:right w:val="none" w:sz="0" w:space="0" w:color="auto"/>
                                  </w:divBdr>
                                </w:div>
                                <w:div w:id="156776674">
                                  <w:marLeft w:val="0"/>
                                  <w:marRight w:val="0"/>
                                  <w:marTop w:val="0"/>
                                  <w:marBottom w:val="0"/>
                                  <w:divBdr>
                                    <w:top w:val="none" w:sz="0" w:space="0" w:color="auto"/>
                                    <w:left w:val="none" w:sz="0" w:space="0" w:color="auto"/>
                                    <w:bottom w:val="none" w:sz="0" w:space="0" w:color="auto"/>
                                    <w:right w:val="none" w:sz="0" w:space="0" w:color="auto"/>
                                  </w:divBdr>
                                </w:div>
                                <w:div w:id="164564409">
                                  <w:marLeft w:val="0"/>
                                  <w:marRight w:val="0"/>
                                  <w:marTop w:val="0"/>
                                  <w:marBottom w:val="0"/>
                                  <w:divBdr>
                                    <w:top w:val="none" w:sz="0" w:space="0" w:color="auto"/>
                                    <w:left w:val="none" w:sz="0" w:space="0" w:color="auto"/>
                                    <w:bottom w:val="none" w:sz="0" w:space="0" w:color="auto"/>
                                    <w:right w:val="none" w:sz="0" w:space="0" w:color="auto"/>
                                  </w:divBdr>
                                </w:div>
                                <w:div w:id="178617224">
                                  <w:marLeft w:val="0"/>
                                  <w:marRight w:val="0"/>
                                  <w:marTop w:val="0"/>
                                  <w:marBottom w:val="0"/>
                                  <w:divBdr>
                                    <w:top w:val="none" w:sz="0" w:space="0" w:color="auto"/>
                                    <w:left w:val="none" w:sz="0" w:space="0" w:color="auto"/>
                                    <w:bottom w:val="none" w:sz="0" w:space="0" w:color="auto"/>
                                    <w:right w:val="none" w:sz="0" w:space="0" w:color="auto"/>
                                  </w:divBdr>
                                </w:div>
                                <w:div w:id="182862220">
                                  <w:marLeft w:val="0"/>
                                  <w:marRight w:val="0"/>
                                  <w:marTop w:val="0"/>
                                  <w:marBottom w:val="0"/>
                                  <w:divBdr>
                                    <w:top w:val="none" w:sz="0" w:space="0" w:color="auto"/>
                                    <w:left w:val="none" w:sz="0" w:space="0" w:color="auto"/>
                                    <w:bottom w:val="none" w:sz="0" w:space="0" w:color="auto"/>
                                    <w:right w:val="none" w:sz="0" w:space="0" w:color="auto"/>
                                  </w:divBdr>
                                </w:div>
                                <w:div w:id="205028908">
                                  <w:marLeft w:val="0"/>
                                  <w:marRight w:val="0"/>
                                  <w:marTop w:val="0"/>
                                  <w:marBottom w:val="0"/>
                                  <w:divBdr>
                                    <w:top w:val="none" w:sz="0" w:space="0" w:color="auto"/>
                                    <w:left w:val="none" w:sz="0" w:space="0" w:color="auto"/>
                                    <w:bottom w:val="none" w:sz="0" w:space="0" w:color="auto"/>
                                    <w:right w:val="none" w:sz="0" w:space="0" w:color="auto"/>
                                  </w:divBdr>
                                </w:div>
                                <w:div w:id="223412527">
                                  <w:marLeft w:val="0"/>
                                  <w:marRight w:val="0"/>
                                  <w:marTop w:val="0"/>
                                  <w:marBottom w:val="0"/>
                                  <w:divBdr>
                                    <w:top w:val="none" w:sz="0" w:space="0" w:color="auto"/>
                                    <w:left w:val="none" w:sz="0" w:space="0" w:color="auto"/>
                                    <w:bottom w:val="none" w:sz="0" w:space="0" w:color="auto"/>
                                    <w:right w:val="none" w:sz="0" w:space="0" w:color="auto"/>
                                  </w:divBdr>
                                </w:div>
                                <w:div w:id="224072292">
                                  <w:marLeft w:val="0"/>
                                  <w:marRight w:val="0"/>
                                  <w:marTop w:val="0"/>
                                  <w:marBottom w:val="0"/>
                                  <w:divBdr>
                                    <w:top w:val="none" w:sz="0" w:space="0" w:color="auto"/>
                                    <w:left w:val="none" w:sz="0" w:space="0" w:color="auto"/>
                                    <w:bottom w:val="none" w:sz="0" w:space="0" w:color="auto"/>
                                    <w:right w:val="none" w:sz="0" w:space="0" w:color="auto"/>
                                  </w:divBdr>
                                </w:div>
                                <w:div w:id="239415338">
                                  <w:marLeft w:val="0"/>
                                  <w:marRight w:val="0"/>
                                  <w:marTop w:val="0"/>
                                  <w:marBottom w:val="0"/>
                                  <w:divBdr>
                                    <w:top w:val="none" w:sz="0" w:space="0" w:color="auto"/>
                                    <w:left w:val="none" w:sz="0" w:space="0" w:color="auto"/>
                                    <w:bottom w:val="none" w:sz="0" w:space="0" w:color="auto"/>
                                    <w:right w:val="none" w:sz="0" w:space="0" w:color="auto"/>
                                  </w:divBdr>
                                </w:div>
                                <w:div w:id="277370062">
                                  <w:marLeft w:val="0"/>
                                  <w:marRight w:val="0"/>
                                  <w:marTop w:val="0"/>
                                  <w:marBottom w:val="0"/>
                                  <w:divBdr>
                                    <w:top w:val="none" w:sz="0" w:space="0" w:color="auto"/>
                                    <w:left w:val="none" w:sz="0" w:space="0" w:color="auto"/>
                                    <w:bottom w:val="none" w:sz="0" w:space="0" w:color="auto"/>
                                    <w:right w:val="none" w:sz="0" w:space="0" w:color="auto"/>
                                  </w:divBdr>
                                </w:div>
                                <w:div w:id="303581749">
                                  <w:marLeft w:val="0"/>
                                  <w:marRight w:val="0"/>
                                  <w:marTop w:val="0"/>
                                  <w:marBottom w:val="0"/>
                                  <w:divBdr>
                                    <w:top w:val="none" w:sz="0" w:space="0" w:color="auto"/>
                                    <w:left w:val="none" w:sz="0" w:space="0" w:color="auto"/>
                                    <w:bottom w:val="none" w:sz="0" w:space="0" w:color="auto"/>
                                    <w:right w:val="none" w:sz="0" w:space="0" w:color="auto"/>
                                  </w:divBdr>
                                </w:div>
                                <w:div w:id="308023743">
                                  <w:marLeft w:val="0"/>
                                  <w:marRight w:val="0"/>
                                  <w:marTop w:val="0"/>
                                  <w:marBottom w:val="0"/>
                                  <w:divBdr>
                                    <w:top w:val="none" w:sz="0" w:space="0" w:color="auto"/>
                                    <w:left w:val="none" w:sz="0" w:space="0" w:color="auto"/>
                                    <w:bottom w:val="none" w:sz="0" w:space="0" w:color="auto"/>
                                    <w:right w:val="none" w:sz="0" w:space="0" w:color="auto"/>
                                  </w:divBdr>
                                </w:div>
                                <w:div w:id="309754863">
                                  <w:marLeft w:val="0"/>
                                  <w:marRight w:val="0"/>
                                  <w:marTop w:val="0"/>
                                  <w:marBottom w:val="0"/>
                                  <w:divBdr>
                                    <w:top w:val="none" w:sz="0" w:space="0" w:color="auto"/>
                                    <w:left w:val="none" w:sz="0" w:space="0" w:color="auto"/>
                                    <w:bottom w:val="none" w:sz="0" w:space="0" w:color="auto"/>
                                    <w:right w:val="none" w:sz="0" w:space="0" w:color="auto"/>
                                  </w:divBdr>
                                </w:div>
                                <w:div w:id="319424582">
                                  <w:marLeft w:val="0"/>
                                  <w:marRight w:val="0"/>
                                  <w:marTop w:val="0"/>
                                  <w:marBottom w:val="0"/>
                                  <w:divBdr>
                                    <w:top w:val="none" w:sz="0" w:space="0" w:color="auto"/>
                                    <w:left w:val="none" w:sz="0" w:space="0" w:color="auto"/>
                                    <w:bottom w:val="none" w:sz="0" w:space="0" w:color="auto"/>
                                    <w:right w:val="none" w:sz="0" w:space="0" w:color="auto"/>
                                  </w:divBdr>
                                </w:div>
                                <w:div w:id="322048806">
                                  <w:marLeft w:val="0"/>
                                  <w:marRight w:val="0"/>
                                  <w:marTop w:val="0"/>
                                  <w:marBottom w:val="0"/>
                                  <w:divBdr>
                                    <w:top w:val="none" w:sz="0" w:space="0" w:color="auto"/>
                                    <w:left w:val="none" w:sz="0" w:space="0" w:color="auto"/>
                                    <w:bottom w:val="none" w:sz="0" w:space="0" w:color="auto"/>
                                    <w:right w:val="none" w:sz="0" w:space="0" w:color="auto"/>
                                  </w:divBdr>
                                </w:div>
                                <w:div w:id="324671934">
                                  <w:marLeft w:val="0"/>
                                  <w:marRight w:val="0"/>
                                  <w:marTop w:val="0"/>
                                  <w:marBottom w:val="0"/>
                                  <w:divBdr>
                                    <w:top w:val="none" w:sz="0" w:space="0" w:color="auto"/>
                                    <w:left w:val="none" w:sz="0" w:space="0" w:color="auto"/>
                                    <w:bottom w:val="none" w:sz="0" w:space="0" w:color="auto"/>
                                    <w:right w:val="none" w:sz="0" w:space="0" w:color="auto"/>
                                  </w:divBdr>
                                </w:div>
                                <w:div w:id="363795091">
                                  <w:marLeft w:val="0"/>
                                  <w:marRight w:val="0"/>
                                  <w:marTop w:val="0"/>
                                  <w:marBottom w:val="0"/>
                                  <w:divBdr>
                                    <w:top w:val="none" w:sz="0" w:space="0" w:color="auto"/>
                                    <w:left w:val="none" w:sz="0" w:space="0" w:color="auto"/>
                                    <w:bottom w:val="none" w:sz="0" w:space="0" w:color="auto"/>
                                    <w:right w:val="none" w:sz="0" w:space="0" w:color="auto"/>
                                  </w:divBdr>
                                </w:div>
                                <w:div w:id="428432545">
                                  <w:marLeft w:val="0"/>
                                  <w:marRight w:val="0"/>
                                  <w:marTop w:val="0"/>
                                  <w:marBottom w:val="0"/>
                                  <w:divBdr>
                                    <w:top w:val="none" w:sz="0" w:space="0" w:color="auto"/>
                                    <w:left w:val="none" w:sz="0" w:space="0" w:color="auto"/>
                                    <w:bottom w:val="none" w:sz="0" w:space="0" w:color="auto"/>
                                    <w:right w:val="none" w:sz="0" w:space="0" w:color="auto"/>
                                  </w:divBdr>
                                </w:div>
                                <w:div w:id="452331528">
                                  <w:marLeft w:val="0"/>
                                  <w:marRight w:val="0"/>
                                  <w:marTop w:val="0"/>
                                  <w:marBottom w:val="0"/>
                                  <w:divBdr>
                                    <w:top w:val="none" w:sz="0" w:space="0" w:color="auto"/>
                                    <w:left w:val="none" w:sz="0" w:space="0" w:color="auto"/>
                                    <w:bottom w:val="none" w:sz="0" w:space="0" w:color="auto"/>
                                    <w:right w:val="none" w:sz="0" w:space="0" w:color="auto"/>
                                  </w:divBdr>
                                </w:div>
                                <w:div w:id="453864049">
                                  <w:marLeft w:val="0"/>
                                  <w:marRight w:val="0"/>
                                  <w:marTop w:val="0"/>
                                  <w:marBottom w:val="0"/>
                                  <w:divBdr>
                                    <w:top w:val="none" w:sz="0" w:space="0" w:color="auto"/>
                                    <w:left w:val="none" w:sz="0" w:space="0" w:color="auto"/>
                                    <w:bottom w:val="none" w:sz="0" w:space="0" w:color="auto"/>
                                    <w:right w:val="none" w:sz="0" w:space="0" w:color="auto"/>
                                  </w:divBdr>
                                </w:div>
                                <w:div w:id="456993749">
                                  <w:marLeft w:val="0"/>
                                  <w:marRight w:val="0"/>
                                  <w:marTop w:val="0"/>
                                  <w:marBottom w:val="0"/>
                                  <w:divBdr>
                                    <w:top w:val="none" w:sz="0" w:space="0" w:color="auto"/>
                                    <w:left w:val="none" w:sz="0" w:space="0" w:color="auto"/>
                                    <w:bottom w:val="none" w:sz="0" w:space="0" w:color="auto"/>
                                    <w:right w:val="none" w:sz="0" w:space="0" w:color="auto"/>
                                  </w:divBdr>
                                </w:div>
                                <w:div w:id="471142939">
                                  <w:marLeft w:val="0"/>
                                  <w:marRight w:val="0"/>
                                  <w:marTop w:val="0"/>
                                  <w:marBottom w:val="0"/>
                                  <w:divBdr>
                                    <w:top w:val="none" w:sz="0" w:space="0" w:color="auto"/>
                                    <w:left w:val="none" w:sz="0" w:space="0" w:color="auto"/>
                                    <w:bottom w:val="none" w:sz="0" w:space="0" w:color="auto"/>
                                    <w:right w:val="none" w:sz="0" w:space="0" w:color="auto"/>
                                  </w:divBdr>
                                </w:div>
                                <w:div w:id="483665761">
                                  <w:marLeft w:val="0"/>
                                  <w:marRight w:val="0"/>
                                  <w:marTop w:val="0"/>
                                  <w:marBottom w:val="0"/>
                                  <w:divBdr>
                                    <w:top w:val="none" w:sz="0" w:space="0" w:color="auto"/>
                                    <w:left w:val="none" w:sz="0" w:space="0" w:color="auto"/>
                                    <w:bottom w:val="none" w:sz="0" w:space="0" w:color="auto"/>
                                    <w:right w:val="none" w:sz="0" w:space="0" w:color="auto"/>
                                  </w:divBdr>
                                </w:div>
                                <w:div w:id="511604131">
                                  <w:marLeft w:val="0"/>
                                  <w:marRight w:val="0"/>
                                  <w:marTop w:val="0"/>
                                  <w:marBottom w:val="0"/>
                                  <w:divBdr>
                                    <w:top w:val="none" w:sz="0" w:space="0" w:color="auto"/>
                                    <w:left w:val="none" w:sz="0" w:space="0" w:color="auto"/>
                                    <w:bottom w:val="none" w:sz="0" w:space="0" w:color="auto"/>
                                    <w:right w:val="none" w:sz="0" w:space="0" w:color="auto"/>
                                  </w:divBdr>
                                </w:div>
                                <w:div w:id="520169271">
                                  <w:marLeft w:val="0"/>
                                  <w:marRight w:val="0"/>
                                  <w:marTop w:val="0"/>
                                  <w:marBottom w:val="0"/>
                                  <w:divBdr>
                                    <w:top w:val="none" w:sz="0" w:space="0" w:color="auto"/>
                                    <w:left w:val="none" w:sz="0" w:space="0" w:color="auto"/>
                                    <w:bottom w:val="none" w:sz="0" w:space="0" w:color="auto"/>
                                    <w:right w:val="none" w:sz="0" w:space="0" w:color="auto"/>
                                  </w:divBdr>
                                </w:div>
                                <w:div w:id="563374318">
                                  <w:marLeft w:val="0"/>
                                  <w:marRight w:val="0"/>
                                  <w:marTop w:val="0"/>
                                  <w:marBottom w:val="0"/>
                                  <w:divBdr>
                                    <w:top w:val="none" w:sz="0" w:space="0" w:color="auto"/>
                                    <w:left w:val="none" w:sz="0" w:space="0" w:color="auto"/>
                                    <w:bottom w:val="none" w:sz="0" w:space="0" w:color="auto"/>
                                    <w:right w:val="none" w:sz="0" w:space="0" w:color="auto"/>
                                  </w:divBdr>
                                </w:div>
                                <w:div w:id="577861767">
                                  <w:marLeft w:val="0"/>
                                  <w:marRight w:val="0"/>
                                  <w:marTop w:val="0"/>
                                  <w:marBottom w:val="0"/>
                                  <w:divBdr>
                                    <w:top w:val="none" w:sz="0" w:space="0" w:color="auto"/>
                                    <w:left w:val="none" w:sz="0" w:space="0" w:color="auto"/>
                                    <w:bottom w:val="none" w:sz="0" w:space="0" w:color="auto"/>
                                    <w:right w:val="none" w:sz="0" w:space="0" w:color="auto"/>
                                  </w:divBdr>
                                </w:div>
                                <w:div w:id="577902006">
                                  <w:marLeft w:val="0"/>
                                  <w:marRight w:val="0"/>
                                  <w:marTop w:val="0"/>
                                  <w:marBottom w:val="0"/>
                                  <w:divBdr>
                                    <w:top w:val="none" w:sz="0" w:space="0" w:color="auto"/>
                                    <w:left w:val="none" w:sz="0" w:space="0" w:color="auto"/>
                                    <w:bottom w:val="none" w:sz="0" w:space="0" w:color="auto"/>
                                    <w:right w:val="none" w:sz="0" w:space="0" w:color="auto"/>
                                  </w:divBdr>
                                </w:div>
                                <w:div w:id="578059210">
                                  <w:marLeft w:val="0"/>
                                  <w:marRight w:val="0"/>
                                  <w:marTop w:val="0"/>
                                  <w:marBottom w:val="0"/>
                                  <w:divBdr>
                                    <w:top w:val="none" w:sz="0" w:space="0" w:color="auto"/>
                                    <w:left w:val="none" w:sz="0" w:space="0" w:color="auto"/>
                                    <w:bottom w:val="none" w:sz="0" w:space="0" w:color="auto"/>
                                    <w:right w:val="none" w:sz="0" w:space="0" w:color="auto"/>
                                  </w:divBdr>
                                </w:div>
                                <w:div w:id="593126318">
                                  <w:marLeft w:val="0"/>
                                  <w:marRight w:val="0"/>
                                  <w:marTop w:val="0"/>
                                  <w:marBottom w:val="0"/>
                                  <w:divBdr>
                                    <w:top w:val="none" w:sz="0" w:space="0" w:color="auto"/>
                                    <w:left w:val="none" w:sz="0" w:space="0" w:color="auto"/>
                                    <w:bottom w:val="none" w:sz="0" w:space="0" w:color="auto"/>
                                    <w:right w:val="none" w:sz="0" w:space="0" w:color="auto"/>
                                  </w:divBdr>
                                </w:div>
                                <w:div w:id="609943841">
                                  <w:marLeft w:val="0"/>
                                  <w:marRight w:val="0"/>
                                  <w:marTop w:val="0"/>
                                  <w:marBottom w:val="0"/>
                                  <w:divBdr>
                                    <w:top w:val="none" w:sz="0" w:space="0" w:color="auto"/>
                                    <w:left w:val="none" w:sz="0" w:space="0" w:color="auto"/>
                                    <w:bottom w:val="none" w:sz="0" w:space="0" w:color="auto"/>
                                    <w:right w:val="none" w:sz="0" w:space="0" w:color="auto"/>
                                  </w:divBdr>
                                </w:div>
                                <w:div w:id="613290906">
                                  <w:marLeft w:val="0"/>
                                  <w:marRight w:val="0"/>
                                  <w:marTop w:val="0"/>
                                  <w:marBottom w:val="0"/>
                                  <w:divBdr>
                                    <w:top w:val="none" w:sz="0" w:space="0" w:color="auto"/>
                                    <w:left w:val="none" w:sz="0" w:space="0" w:color="auto"/>
                                    <w:bottom w:val="none" w:sz="0" w:space="0" w:color="auto"/>
                                    <w:right w:val="none" w:sz="0" w:space="0" w:color="auto"/>
                                  </w:divBdr>
                                </w:div>
                                <w:div w:id="634985741">
                                  <w:marLeft w:val="0"/>
                                  <w:marRight w:val="0"/>
                                  <w:marTop w:val="0"/>
                                  <w:marBottom w:val="0"/>
                                  <w:divBdr>
                                    <w:top w:val="none" w:sz="0" w:space="0" w:color="auto"/>
                                    <w:left w:val="none" w:sz="0" w:space="0" w:color="auto"/>
                                    <w:bottom w:val="none" w:sz="0" w:space="0" w:color="auto"/>
                                    <w:right w:val="none" w:sz="0" w:space="0" w:color="auto"/>
                                  </w:divBdr>
                                </w:div>
                                <w:div w:id="669455385">
                                  <w:marLeft w:val="0"/>
                                  <w:marRight w:val="0"/>
                                  <w:marTop w:val="0"/>
                                  <w:marBottom w:val="0"/>
                                  <w:divBdr>
                                    <w:top w:val="none" w:sz="0" w:space="0" w:color="auto"/>
                                    <w:left w:val="none" w:sz="0" w:space="0" w:color="auto"/>
                                    <w:bottom w:val="none" w:sz="0" w:space="0" w:color="auto"/>
                                    <w:right w:val="none" w:sz="0" w:space="0" w:color="auto"/>
                                  </w:divBdr>
                                </w:div>
                                <w:div w:id="736822002">
                                  <w:marLeft w:val="0"/>
                                  <w:marRight w:val="0"/>
                                  <w:marTop w:val="0"/>
                                  <w:marBottom w:val="0"/>
                                  <w:divBdr>
                                    <w:top w:val="none" w:sz="0" w:space="0" w:color="auto"/>
                                    <w:left w:val="none" w:sz="0" w:space="0" w:color="auto"/>
                                    <w:bottom w:val="none" w:sz="0" w:space="0" w:color="auto"/>
                                    <w:right w:val="none" w:sz="0" w:space="0" w:color="auto"/>
                                  </w:divBdr>
                                </w:div>
                                <w:div w:id="745807379">
                                  <w:marLeft w:val="0"/>
                                  <w:marRight w:val="0"/>
                                  <w:marTop w:val="0"/>
                                  <w:marBottom w:val="0"/>
                                  <w:divBdr>
                                    <w:top w:val="none" w:sz="0" w:space="0" w:color="auto"/>
                                    <w:left w:val="none" w:sz="0" w:space="0" w:color="auto"/>
                                    <w:bottom w:val="none" w:sz="0" w:space="0" w:color="auto"/>
                                    <w:right w:val="none" w:sz="0" w:space="0" w:color="auto"/>
                                  </w:divBdr>
                                </w:div>
                                <w:div w:id="754323649">
                                  <w:marLeft w:val="0"/>
                                  <w:marRight w:val="0"/>
                                  <w:marTop w:val="0"/>
                                  <w:marBottom w:val="0"/>
                                  <w:divBdr>
                                    <w:top w:val="none" w:sz="0" w:space="0" w:color="auto"/>
                                    <w:left w:val="none" w:sz="0" w:space="0" w:color="auto"/>
                                    <w:bottom w:val="none" w:sz="0" w:space="0" w:color="auto"/>
                                    <w:right w:val="none" w:sz="0" w:space="0" w:color="auto"/>
                                  </w:divBdr>
                                </w:div>
                                <w:div w:id="757409800">
                                  <w:marLeft w:val="0"/>
                                  <w:marRight w:val="0"/>
                                  <w:marTop w:val="0"/>
                                  <w:marBottom w:val="0"/>
                                  <w:divBdr>
                                    <w:top w:val="none" w:sz="0" w:space="0" w:color="auto"/>
                                    <w:left w:val="none" w:sz="0" w:space="0" w:color="auto"/>
                                    <w:bottom w:val="none" w:sz="0" w:space="0" w:color="auto"/>
                                    <w:right w:val="none" w:sz="0" w:space="0" w:color="auto"/>
                                  </w:divBdr>
                                </w:div>
                                <w:div w:id="766197943">
                                  <w:marLeft w:val="0"/>
                                  <w:marRight w:val="0"/>
                                  <w:marTop w:val="0"/>
                                  <w:marBottom w:val="0"/>
                                  <w:divBdr>
                                    <w:top w:val="none" w:sz="0" w:space="0" w:color="auto"/>
                                    <w:left w:val="none" w:sz="0" w:space="0" w:color="auto"/>
                                    <w:bottom w:val="none" w:sz="0" w:space="0" w:color="auto"/>
                                    <w:right w:val="none" w:sz="0" w:space="0" w:color="auto"/>
                                  </w:divBdr>
                                </w:div>
                                <w:div w:id="808401505">
                                  <w:marLeft w:val="0"/>
                                  <w:marRight w:val="0"/>
                                  <w:marTop w:val="0"/>
                                  <w:marBottom w:val="0"/>
                                  <w:divBdr>
                                    <w:top w:val="none" w:sz="0" w:space="0" w:color="auto"/>
                                    <w:left w:val="none" w:sz="0" w:space="0" w:color="auto"/>
                                    <w:bottom w:val="none" w:sz="0" w:space="0" w:color="auto"/>
                                    <w:right w:val="none" w:sz="0" w:space="0" w:color="auto"/>
                                  </w:divBdr>
                                </w:div>
                                <w:div w:id="813722057">
                                  <w:marLeft w:val="0"/>
                                  <w:marRight w:val="0"/>
                                  <w:marTop w:val="0"/>
                                  <w:marBottom w:val="0"/>
                                  <w:divBdr>
                                    <w:top w:val="none" w:sz="0" w:space="0" w:color="auto"/>
                                    <w:left w:val="none" w:sz="0" w:space="0" w:color="auto"/>
                                    <w:bottom w:val="none" w:sz="0" w:space="0" w:color="auto"/>
                                    <w:right w:val="none" w:sz="0" w:space="0" w:color="auto"/>
                                  </w:divBdr>
                                </w:div>
                                <w:div w:id="828638209">
                                  <w:marLeft w:val="0"/>
                                  <w:marRight w:val="0"/>
                                  <w:marTop w:val="0"/>
                                  <w:marBottom w:val="0"/>
                                  <w:divBdr>
                                    <w:top w:val="none" w:sz="0" w:space="0" w:color="auto"/>
                                    <w:left w:val="none" w:sz="0" w:space="0" w:color="auto"/>
                                    <w:bottom w:val="none" w:sz="0" w:space="0" w:color="auto"/>
                                    <w:right w:val="none" w:sz="0" w:space="0" w:color="auto"/>
                                  </w:divBdr>
                                </w:div>
                                <w:div w:id="843398292">
                                  <w:marLeft w:val="0"/>
                                  <w:marRight w:val="0"/>
                                  <w:marTop w:val="0"/>
                                  <w:marBottom w:val="0"/>
                                  <w:divBdr>
                                    <w:top w:val="none" w:sz="0" w:space="0" w:color="auto"/>
                                    <w:left w:val="none" w:sz="0" w:space="0" w:color="auto"/>
                                    <w:bottom w:val="none" w:sz="0" w:space="0" w:color="auto"/>
                                    <w:right w:val="none" w:sz="0" w:space="0" w:color="auto"/>
                                  </w:divBdr>
                                </w:div>
                                <w:div w:id="892154883">
                                  <w:marLeft w:val="0"/>
                                  <w:marRight w:val="0"/>
                                  <w:marTop w:val="0"/>
                                  <w:marBottom w:val="0"/>
                                  <w:divBdr>
                                    <w:top w:val="none" w:sz="0" w:space="0" w:color="auto"/>
                                    <w:left w:val="none" w:sz="0" w:space="0" w:color="auto"/>
                                    <w:bottom w:val="none" w:sz="0" w:space="0" w:color="auto"/>
                                    <w:right w:val="none" w:sz="0" w:space="0" w:color="auto"/>
                                  </w:divBdr>
                                </w:div>
                                <w:div w:id="917203572">
                                  <w:marLeft w:val="0"/>
                                  <w:marRight w:val="0"/>
                                  <w:marTop w:val="0"/>
                                  <w:marBottom w:val="0"/>
                                  <w:divBdr>
                                    <w:top w:val="none" w:sz="0" w:space="0" w:color="auto"/>
                                    <w:left w:val="none" w:sz="0" w:space="0" w:color="auto"/>
                                    <w:bottom w:val="none" w:sz="0" w:space="0" w:color="auto"/>
                                    <w:right w:val="none" w:sz="0" w:space="0" w:color="auto"/>
                                  </w:divBdr>
                                </w:div>
                                <w:div w:id="918365234">
                                  <w:marLeft w:val="0"/>
                                  <w:marRight w:val="0"/>
                                  <w:marTop w:val="0"/>
                                  <w:marBottom w:val="0"/>
                                  <w:divBdr>
                                    <w:top w:val="none" w:sz="0" w:space="0" w:color="auto"/>
                                    <w:left w:val="none" w:sz="0" w:space="0" w:color="auto"/>
                                    <w:bottom w:val="none" w:sz="0" w:space="0" w:color="auto"/>
                                    <w:right w:val="none" w:sz="0" w:space="0" w:color="auto"/>
                                  </w:divBdr>
                                </w:div>
                                <w:div w:id="955018924">
                                  <w:marLeft w:val="0"/>
                                  <w:marRight w:val="0"/>
                                  <w:marTop w:val="0"/>
                                  <w:marBottom w:val="0"/>
                                  <w:divBdr>
                                    <w:top w:val="none" w:sz="0" w:space="0" w:color="auto"/>
                                    <w:left w:val="none" w:sz="0" w:space="0" w:color="auto"/>
                                    <w:bottom w:val="none" w:sz="0" w:space="0" w:color="auto"/>
                                    <w:right w:val="none" w:sz="0" w:space="0" w:color="auto"/>
                                  </w:divBdr>
                                </w:div>
                                <w:div w:id="990407022">
                                  <w:marLeft w:val="0"/>
                                  <w:marRight w:val="0"/>
                                  <w:marTop w:val="0"/>
                                  <w:marBottom w:val="0"/>
                                  <w:divBdr>
                                    <w:top w:val="none" w:sz="0" w:space="0" w:color="auto"/>
                                    <w:left w:val="none" w:sz="0" w:space="0" w:color="auto"/>
                                    <w:bottom w:val="none" w:sz="0" w:space="0" w:color="auto"/>
                                    <w:right w:val="none" w:sz="0" w:space="0" w:color="auto"/>
                                  </w:divBdr>
                                </w:div>
                                <w:div w:id="993072903">
                                  <w:marLeft w:val="0"/>
                                  <w:marRight w:val="0"/>
                                  <w:marTop w:val="0"/>
                                  <w:marBottom w:val="0"/>
                                  <w:divBdr>
                                    <w:top w:val="none" w:sz="0" w:space="0" w:color="auto"/>
                                    <w:left w:val="none" w:sz="0" w:space="0" w:color="auto"/>
                                    <w:bottom w:val="none" w:sz="0" w:space="0" w:color="auto"/>
                                    <w:right w:val="none" w:sz="0" w:space="0" w:color="auto"/>
                                  </w:divBdr>
                                </w:div>
                                <w:div w:id="1011180359">
                                  <w:marLeft w:val="0"/>
                                  <w:marRight w:val="0"/>
                                  <w:marTop w:val="0"/>
                                  <w:marBottom w:val="0"/>
                                  <w:divBdr>
                                    <w:top w:val="none" w:sz="0" w:space="0" w:color="auto"/>
                                    <w:left w:val="none" w:sz="0" w:space="0" w:color="auto"/>
                                    <w:bottom w:val="none" w:sz="0" w:space="0" w:color="auto"/>
                                    <w:right w:val="none" w:sz="0" w:space="0" w:color="auto"/>
                                  </w:divBdr>
                                </w:div>
                                <w:div w:id="1016228567">
                                  <w:marLeft w:val="0"/>
                                  <w:marRight w:val="0"/>
                                  <w:marTop w:val="0"/>
                                  <w:marBottom w:val="0"/>
                                  <w:divBdr>
                                    <w:top w:val="none" w:sz="0" w:space="0" w:color="auto"/>
                                    <w:left w:val="none" w:sz="0" w:space="0" w:color="auto"/>
                                    <w:bottom w:val="none" w:sz="0" w:space="0" w:color="auto"/>
                                    <w:right w:val="none" w:sz="0" w:space="0" w:color="auto"/>
                                  </w:divBdr>
                                </w:div>
                                <w:div w:id="1030686330">
                                  <w:marLeft w:val="0"/>
                                  <w:marRight w:val="0"/>
                                  <w:marTop w:val="0"/>
                                  <w:marBottom w:val="0"/>
                                  <w:divBdr>
                                    <w:top w:val="none" w:sz="0" w:space="0" w:color="auto"/>
                                    <w:left w:val="none" w:sz="0" w:space="0" w:color="auto"/>
                                    <w:bottom w:val="none" w:sz="0" w:space="0" w:color="auto"/>
                                    <w:right w:val="none" w:sz="0" w:space="0" w:color="auto"/>
                                  </w:divBdr>
                                </w:div>
                                <w:div w:id="1059480669">
                                  <w:marLeft w:val="0"/>
                                  <w:marRight w:val="0"/>
                                  <w:marTop w:val="0"/>
                                  <w:marBottom w:val="0"/>
                                  <w:divBdr>
                                    <w:top w:val="none" w:sz="0" w:space="0" w:color="auto"/>
                                    <w:left w:val="none" w:sz="0" w:space="0" w:color="auto"/>
                                    <w:bottom w:val="none" w:sz="0" w:space="0" w:color="auto"/>
                                    <w:right w:val="none" w:sz="0" w:space="0" w:color="auto"/>
                                  </w:divBdr>
                                </w:div>
                                <w:div w:id="1121917402">
                                  <w:marLeft w:val="0"/>
                                  <w:marRight w:val="0"/>
                                  <w:marTop w:val="0"/>
                                  <w:marBottom w:val="0"/>
                                  <w:divBdr>
                                    <w:top w:val="none" w:sz="0" w:space="0" w:color="auto"/>
                                    <w:left w:val="none" w:sz="0" w:space="0" w:color="auto"/>
                                    <w:bottom w:val="none" w:sz="0" w:space="0" w:color="auto"/>
                                    <w:right w:val="none" w:sz="0" w:space="0" w:color="auto"/>
                                  </w:divBdr>
                                </w:div>
                                <w:div w:id="1153719187">
                                  <w:marLeft w:val="0"/>
                                  <w:marRight w:val="0"/>
                                  <w:marTop w:val="0"/>
                                  <w:marBottom w:val="0"/>
                                  <w:divBdr>
                                    <w:top w:val="none" w:sz="0" w:space="0" w:color="auto"/>
                                    <w:left w:val="none" w:sz="0" w:space="0" w:color="auto"/>
                                    <w:bottom w:val="none" w:sz="0" w:space="0" w:color="auto"/>
                                    <w:right w:val="none" w:sz="0" w:space="0" w:color="auto"/>
                                  </w:divBdr>
                                </w:div>
                                <w:div w:id="1155341287">
                                  <w:marLeft w:val="0"/>
                                  <w:marRight w:val="0"/>
                                  <w:marTop w:val="0"/>
                                  <w:marBottom w:val="0"/>
                                  <w:divBdr>
                                    <w:top w:val="none" w:sz="0" w:space="0" w:color="auto"/>
                                    <w:left w:val="none" w:sz="0" w:space="0" w:color="auto"/>
                                    <w:bottom w:val="none" w:sz="0" w:space="0" w:color="auto"/>
                                    <w:right w:val="none" w:sz="0" w:space="0" w:color="auto"/>
                                  </w:divBdr>
                                </w:div>
                                <w:div w:id="1166244986">
                                  <w:marLeft w:val="0"/>
                                  <w:marRight w:val="0"/>
                                  <w:marTop w:val="0"/>
                                  <w:marBottom w:val="0"/>
                                  <w:divBdr>
                                    <w:top w:val="none" w:sz="0" w:space="0" w:color="auto"/>
                                    <w:left w:val="none" w:sz="0" w:space="0" w:color="auto"/>
                                    <w:bottom w:val="none" w:sz="0" w:space="0" w:color="auto"/>
                                    <w:right w:val="none" w:sz="0" w:space="0" w:color="auto"/>
                                  </w:divBdr>
                                </w:div>
                                <w:div w:id="1183279464">
                                  <w:marLeft w:val="0"/>
                                  <w:marRight w:val="0"/>
                                  <w:marTop w:val="0"/>
                                  <w:marBottom w:val="0"/>
                                  <w:divBdr>
                                    <w:top w:val="none" w:sz="0" w:space="0" w:color="auto"/>
                                    <w:left w:val="none" w:sz="0" w:space="0" w:color="auto"/>
                                    <w:bottom w:val="none" w:sz="0" w:space="0" w:color="auto"/>
                                    <w:right w:val="none" w:sz="0" w:space="0" w:color="auto"/>
                                  </w:divBdr>
                                </w:div>
                                <w:div w:id="1195194300">
                                  <w:marLeft w:val="0"/>
                                  <w:marRight w:val="0"/>
                                  <w:marTop w:val="0"/>
                                  <w:marBottom w:val="0"/>
                                  <w:divBdr>
                                    <w:top w:val="none" w:sz="0" w:space="0" w:color="auto"/>
                                    <w:left w:val="none" w:sz="0" w:space="0" w:color="auto"/>
                                    <w:bottom w:val="none" w:sz="0" w:space="0" w:color="auto"/>
                                    <w:right w:val="none" w:sz="0" w:space="0" w:color="auto"/>
                                  </w:divBdr>
                                </w:div>
                                <w:div w:id="1207720258">
                                  <w:marLeft w:val="0"/>
                                  <w:marRight w:val="0"/>
                                  <w:marTop w:val="0"/>
                                  <w:marBottom w:val="0"/>
                                  <w:divBdr>
                                    <w:top w:val="none" w:sz="0" w:space="0" w:color="auto"/>
                                    <w:left w:val="none" w:sz="0" w:space="0" w:color="auto"/>
                                    <w:bottom w:val="none" w:sz="0" w:space="0" w:color="auto"/>
                                    <w:right w:val="none" w:sz="0" w:space="0" w:color="auto"/>
                                  </w:divBdr>
                                </w:div>
                                <w:div w:id="1288127689">
                                  <w:marLeft w:val="0"/>
                                  <w:marRight w:val="0"/>
                                  <w:marTop w:val="0"/>
                                  <w:marBottom w:val="0"/>
                                  <w:divBdr>
                                    <w:top w:val="none" w:sz="0" w:space="0" w:color="auto"/>
                                    <w:left w:val="none" w:sz="0" w:space="0" w:color="auto"/>
                                    <w:bottom w:val="none" w:sz="0" w:space="0" w:color="auto"/>
                                    <w:right w:val="none" w:sz="0" w:space="0" w:color="auto"/>
                                  </w:divBdr>
                                </w:div>
                                <w:div w:id="1306854280">
                                  <w:marLeft w:val="0"/>
                                  <w:marRight w:val="0"/>
                                  <w:marTop w:val="0"/>
                                  <w:marBottom w:val="0"/>
                                  <w:divBdr>
                                    <w:top w:val="none" w:sz="0" w:space="0" w:color="auto"/>
                                    <w:left w:val="none" w:sz="0" w:space="0" w:color="auto"/>
                                    <w:bottom w:val="none" w:sz="0" w:space="0" w:color="auto"/>
                                    <w:right w:val="none" w:sz="0" w:space="0" w:color="auto"/>
                                  </w:divBdr>
                                </w:div>
                                <w:div w:id="1312517134">
                                  <w:marLeft w:val="0"/>
                                  <w:marRight w:val="0"/>
                                  <w:marTop w:val="0"/>
                                  <w:marBottom w:val="0"/>
                                  <w:divBdr>
                                    <w:top w:val="none" w:sz="0" w:space="0" w:color="auto"/>
                                    <w:left w:val="none" w:sz="0" w:space="0" w:color="auto"/>
                                    <w:bottom w:val="none" w:sz="0" w:space="0" w:color="auto"/>
                                    <w:right w:val="none" w:sz="0" w:space="0" w:color="auto"/>
                                  </w:divBdr>
                                </w:div>
                                <w:div w:id="1347752309">
                                  <w:marLeft w:val="0"/>
                                  <w:marRight w:val="0"/>
                                  <w:marTop w:val="0"/>
                                  <w:marBottom w:val="0"/>
                                  <w:divBdr>
                                    <w:top w:val="none" w:sz="0" w:space="0" w:color="auto"/>
                                    <w:left w:val="none" w:sz="0" w:space="0" w:color="auto"/>
                                    <w:bottom w:val="none" w:sz="0" w:space="0" w:color="auto"/>
                                    <w:right w:val="none" w:sz="0" w:space="0" w:color="auto"/>
                                  </w:divBdr>
                                </w:div>
                                <w:div w:id="1350135840">
                                  <w:marLeft w:val="0"/>
                                  <w:marRight w:val="0"/>
                                  <w:marTop w:val="0"/>
                                  <w:marBottom w:val="0"/>
                                  <w:divBdr>
                                    <w:top w:val="none" w:sz="0" w:space="0" w:color="auto"/>
                                    <w:left w:val="none" w:sz="0" w:space="0" w:color="auto"/>
                                    <w:bottom w:val="none" w:sz="0" w:space="0" w:color="auto"/>
                                    <w:right w:val="none" w:sz="0" w:space="0" w:color="auto"/>
                                  </w:divBdr>
                                </w:div>
                                <w:div w:id="1361122098">
                                  <w:marLeft w:val="0"/>
                                  <w:marRight w:val="0"/>
                                  <w:marTop w:val="0"/>
                                  <w:marBottom w:val="0"/>
                                  <w:divBdr>
                                    <w:top w:val="none" w:sz="0" w:space="0" w:color="auto"/>
                                    <w:left w:val="none" w:sz="0" w:space="0" w:color="auto"/>
                                    <w:bottom w:val="none" w:sz="0" w:space="0" w:color="auto"/>
                                    <w:right w:val="none" w:sz="0" w:space="0" w:color="auto"/>
                                  </w:divBdr>
                                </w:div>
                                <w:div w:id="1366753601">
                                  <w:marLeft w:val="0"/>
                                  <w:marRight w:val="0"/>
                                  <w:marTop w:val="0"/>
                                  <w:marBottom w:val="0"/>
                                  <w:divBdr>
                                    <w:top w:val="none" w:sz="0" w:space="0" w:color="auto"/>
                                    <w:left w:val="none" w:sz="0" w:space="0" w:color="auto"/>
                                    <w:bottom w:val="none" w:sz="0" w:space="0" w:color="auto"/>
                                    <w:right w:val="none" w:sz="0" w:space="0" w:color="auto"/>
                                  </w:divBdr>
                                </w:div>
                                <w:div w:id="1396734405">
                                  <w:marLeft w:val="0"/>
                                  <w:marRight w:val="0"/>
                                  <w:marTop w:val="0"/>
                                  <w:marBottom w:val="0"/>
                                  <w:divBdr>
                                    <w:top w:val="none" w:sz="0" w:space="0" w:color="auto"/>
                                    <w:left w:val="none" w:sz="0" w:space="0" w:color="auto"/>
                                    <w:bottom w:val="none" w:sz="0" w:space="0" w:color="auto"/>
                                    <w:right w:val="none" w:sz="0" w:space="0" w:color="auto"/>
                                  </w:divBdr>
                                </w:div>
                                <w:div w:id="1409883075">
                                  <w:marLeft w:val="0"/>
                                  <w:marRight w:val="0"/>
                                  <w:marTop w:val="0"/>
                                  <w:marBottom w:val="0"/>
                                  <w:divBdr>
                                    <w:top w:val="none" w:sz="0" w:space="0" w:color="auto"/>
                                    <w:left w:val="none" w:sz="0" w:space="0" w:color="auto"/>
                                    <w:bottom w:val="none" w:sz="0" w:space="0" w:color="auto"/>
                                    <w:right w:val="none" w:sz="0" w:space="0" w:color="auto"/>
                                  </w:divBdr>
                                </w:div>
                                <w:div w:id="1437362846">
                                  <w:marLeft w:val="0"/>
                                  <w:marRight w:val="0"/>
                                  <w:marTop w:val="0"/>
                                  <w:marBottom w:val="0"/>
                                  <w:divBdr>
                                    <w:top w:val="none" w:sz="0" w:space="0" w:color="auto"/>
                                    <w:left w:val="none" w:sz="0" w:space="0" w:color="auto"/>
                                    <w:bottom w:val="none" w:sz="0" w:space="0" w:color="auto"/>
                                    <w:right w:val="none" w:sz="0" w:space="0" w:color="auto"/>
                                  </w:divBdr>
                                </w:div>
                                <w:div w:id="1454471873">
                                  <w:marLeft w:val="0"/>
                                  <w:marRight w:val="0"/>
                                  <w:marTop w:val="0"/>
                                  <w:marBottom w:val="0"/>
                                  <w:divBdr>
                                    <w:top w:val="none" w:sz="0" w:space="0" w:color="auto"/>
                                    <w:left w:val="none" w:sz="0" w:space="0" w:color="auto"/>
                                    <w:bottom w:val="none" w:sz="0" w:space="0" w:color="auto"/>
                                    <w:right w:val="none" w:sz="0" w:space="0" w:color="auto"/>
                                  </w:divBdr>
                                </w:div>
                                <w:div w:id="1466969675">
                                  <w:marLeft w:val="0"/>
                                  <w:marRight w:val="0"/>
                                  <w:marTop w:val="0"/>
                                  <w:marBottom w:val="0"/>
                                  <w:divBdr>
                                    <w:top w:val="none" w:sz="0" w:space="0" w:color="auto"/>
                                    <w:left w:val="none" w:sz="0" w:space="0" w:color="auto"/>
                                    <w:bottom w:val="none" w:sz="0" w:space="0" w:color="auto"/>
                                    <w:right w:val="none" w:sz="0" w:space="0" w:color="auto"/>
                                  </w:divBdr>
                                </w:div>
                                <w:div w:id="1476724356">
                                  <w:marLeft w:val="0"/>
                                  <w:marRight w:val="0"/>
                                  <w:marTop w:val="0"/>
                                  <w:marBottom w:val="0"/>
                                  <w:divBdr>
                                    <w:top w:val="none" w:sz="0" w:space="0" w:color="auto"/>
                                    <w:left w:val="none" w:sz="0" w:space="0" w:color="auto"/>
                                    <w:bottom w:val="none" w:sz="0" w:space="0" w:color="auto"/>
                                    <w:right w:val="none" w:sz="0" w:space="0" w:color="auto"/>
                                  </w:divBdr>
                                </w:div>
                                <w:div w:id="1482192865">
                                  <w:marLeft w:val="0"/>
                                  <w:marRight w:val="0"/>
                                  <w:marTop w:val="0"/>
                                  <w:marBottom w:val="0"/>
                                  <w:divBdr>
                                    <w:top w:val="none" w:sz="0" w:space="0" w:color="auto"/>
                                    <w:left w:val="none" w:sz="0" w:space="0" w:color="auto"/>
                                    <w:bottom w:val="none" w:sz="0" w:space="0" w:color="auto"/>
                                    <w:right w:val="none" w:sz="0" w:space="0" w:color="auto"/>
                                  </w:divBdr>
                                </w:div>
                                <w:div w:id="1486359601">
                                  <w:marLeft w:val="0"/>
                                  <w:marRight w:val="0"/>
                                  <w:marTop w:val="0"/>
                                  <w:marBottom w:val="0"/>
                                  <w:divBdr>
                                    <w:top w:val="none" w:sz="0" w:space="0" w:color="auto"/>
                                    <w:left w:val="none" w:sz="0" w:space="0" w:color="auto"/>
                                    <w:bottom w:val="none" w:sz="0" w:space="0" w:color="auto"/>
                                    <w:right w:val="none" w:sz="0" w:space="0" w:color="auto"/>
                                  </w:divBdr>
                                </w:div>
                                <w:div w:id="1487747533">
                                  <w:marLeft w:val="0"/>
                                  <w:marRight w:val="0"/>
                                  <w:marTop w:val="0"/>
                                  <w:marBottom w:val="0"/>
                                  <w:divBdr>
                                    <w:top w:val="none" w:sz="0" w:space="0" w:color="auto"/>
                                    <w:left w:val="none" w:sz="0" w:space="0" w:color="auto"/>
                                    <w:bottom w:val="none" w:sz="0" w:space="0" w:color="auto"/>
                                    <w:right w:val="none" w:sz="0" w:space="0" w:color="auto"/>
                                  </w:divBdr>
                                </w:div>
                                <w:div w:id="1511796967">
                                  <w:marLeft w:val="0"/>
                                  <w:marRight w:val="0"/>
                                  <w:marTop w:val="0"/>
                                  <w:marBottom w:val="0"/>
                                  <w:divBdr>
                                    <w:top w:val="none" w:sz="0" w:space="0" w:color="auto"/>
                                    <w:left w:val="none" w:sz="0" w:space="0" w:color="auto"/>
                                    <w:bottom w:val="none" w:sz="0" w:space="0" w:color="auto"/>
                                    <w:right w:val="none" w:sz="0" w:space="0" w:color="auto"/>
                                  </w:divBdr>
                                </w:div>
                                <w:div w:id="1514878005">
                                  <w:marLeft w:val="0"/>
                                  <w:marRight w:val="0"/>
                                  <w:marTop w:val="0"/>
                                  <w:marBottom w:val="0"/>
                                  <w:divBdr>
                                    <w:top w:val="none" w:sz="0" w:space="0" w:color="auto"/>
                                    <w:left w:val="none" w:sz="0" w:space="0" w:color="auto"/>
                                    <w:bottom w:val="none" w:sz="0" w:space="0" w:color="auto"/>
                                    <w:right w:val="none" w:sz="0" w:space="0" w:color="auto"/>
                                  </w:divBdr>
                                </w:div>
                                <w:div w:id="1516115695">
                                  <w:marLeft w:val="0"/>
                                  <w:marRight w:val="0"/>
                                  <w:marTop w:val="0"/>
                                  <w:marBottom w:val="0"/>
                                  <w:divBdr>
                                    <w:top w:val="none" w:sz="0" w:space="0" w:color="auto"/>
                                    <w:left w:val="none" w:sz="0" w:space="0" w:color="auto"/>
                                    <w:bottom w:val="none" w:sz="0" w:space="0" w:color="auto"/>
                                    <w:right w:val="none" w:sz="0" w:space="0" w:color="auto"/>
                                  </w:divBdr>
                                </w:div>
                                <w:div w:id="1517693250">
                                  <w:marLeft w:val="0"/>
                                  <w:marRight w:val="0"/>
                                  <w:marTop w:val="0"/>
                                  <w:marBottom w:val="0"/>
                                  <w:divBdr>
                                    <w:top w:val="none" w:sz="0" w:space="0" w:color="auto"/>
                                    <w:left w:val="none" w:sz="0" w:space="0" w:color="auto"/>
                                    <w:bottom w:val="none" w:sz="0" w:space="0" w:color="auto"/>
                                    <w:right w:val="none" w:sz="0" w:space="0" w:color="auto"/>
                                  </w:divBdr>
                                </w:div>
                                <w:div w:id="1542746781">
                                  <w:marLeft w:val="0"/>
                                  <w:marRight w:val="0"/>
                                  <w:marTop w:val="0"/>
                                  <w:marBottom w:val="0"/>
                                  <w:divBdr>
                                    <w:top w:val="none" w:sz="0" w:space="0" w:color="auto"/>
                                    <w:left w:val="none" w:sz="0" w:space="0" w:color="auto"/>
                                    <w:bottom w:val="none" w:sz="0" w:space="0" w:color="auto"/>
                                    <w:right w:val="none" w:sz="0" w:space="0" w:color="auto"/>
                                  </w:divBdr>
                                </w:div>
                                <w:div w:id="1554273990">
                                  <w:marLeft w:val="0"/>
                                  <w:marRight w:val="0"/>
                                  <w:marTop w:val="0"/>
                                  <w:marBottom w:val="0"/>
                                  <w:divBdr>
                                    <w:top w:val="none" w:sz="0" w:space="0" w:color="auto"/>
                                    <w:left w:val="none" w:sz="0" w:space="0" w:color="auto"/>
                                    <w:bottom w:val="none" w:sz="0" w:space="0" w:color="auto"/>
                                    <w:right w:val="none" w:sz="0" w:space="0" w:color="auto"/>
                                  </w:divBdr>
                                </w:div>
                                <w:div w:id="1584025972">
                                  <w:marLeft w:val="0"/>
                                  <w:marRight w:val="0"/>
                                  <w:marTop w:val="0"/>
                                  <w:marBottom w:val="0"/>
                                  <w:divBdr>
                                    <w:top w:val="none" w:sz="0" w:space="0" w:color="auto"/>
                                    <w:left w:val="none" w:sz="0" w:space="0" w:color="auto"/>
                                    <w:bottom w:val="none" w:sz="0" w:space="0" w:color="auto"/>
                                    <w:right w:val="none" w:sz="0" w:space="0" w:color="auto"/>
                                  </w:divBdr>
                                </w:div>
                                <w:div w:id="1594127869">
                                  <w:marLeft w:val="0"/>
                                  <w:marRight w:val="0"/>
                                  <w:marTop w:val="0"/>
                                  <w:marBottom w:val="0"/>
                                  <w:divBdr>
                                    <w:top w:val="none" w:sz="0" w:space="0" w:color="auto"/>
                                    <w:left w:val="none" w:sz="0" w:space="0" w:color="auto"/>
                                    <w:bottom w:val="none" w:sz="0" w:space="0" w:color="auto"/>
                                    <w:right w:val="none" w:sz="0" w:space="0" w:color="auto"/>
                                  </w:divBdr>
                                </w:div>
                                <w:div w:id="1632050153">
                                  <w:marLeft w:val="0"/>
                                  <w:marRight w:val="0"/>
                                  <w:marTop w:val="0"/>
                                  <w:marBottom w:val="0"/>
                                  <w:divBdr>
                                    <w:top w:val="none" w:sz="0" w:space="0" w:color="auto"/>
                                    <w:left w:val="none" w:sz="0" w:space="0" w:color="auto"/>
                                    <w:bottom w:val="none" w:sz="0" w:space="0" w:color="auto"/>
                                    <w:right w:val="none" w:sz="0" w:space="0" w:color="auto"/>
                                  </w:divBdr>
                                </w:div>
                                <w:div w:id="1655327852">
                                  <w:marLeft w:val="0"/>
                                  <w:marRight w:val="0"/>
                                  <w:marTop w:val="0"/>
                                  <w:marBottom w:val="0"/>
                                  <w:divBdr>
                                    <w:top w:val="none" w:sz="0" w:space="0" w:color="auto"/>
                                    <w:left w:val="none" w:sz="0" w:space="0" w:color="auto"/>
                                    <w:bottom w:val="none" w:sz="0" w:space="0" w:color="auto"/>
                                    <w:right w:val="none" w:sz="0" w:space="0" w:color="auto"/>
                                  </w:divBdr>
                                </w:div>
                                <w:div w:id="1663193213">
                                  <w:marLeft w:val="0"/>
                                  <w:marRight w:val="0"/>
                                  <w:marTop w:val="0"/>
                                  <w:marBottom w:val="0"/>
                                  <w:divBdr>
                                    <w:top w:val="none" w:sz="0" w:space="0" w:color="auto"/>
                                    <w:left w:val="none" w:sz="0" w:space="0" w:color="auto"/>
                                    <w:bottom w:val="none" w:sz="0" w:space="0" w:color="auto"/>
                                    <w:right w:val="none" w:sz="0" w:space="0" w:color="auto"/>
                                  </w:divBdr>
                                </w:div>
                                <w:div w:id="1675952622">
                                  <w:marLeft w:val="0"/>
                                  <w:marRight w:val="0"/>
                                  <w:marTop w:val="0"/>
                                  <w:marBottom w:val="0"/>
                                  <w:divBdr>
                                    <w:top w:val="none" w:sz="0" w:space="0" w:color="auto"/>
                                    <w:left w:val="none" w:sz="0" w:space="0" w:color="auto"/>
                                    <w:bottom w:val="none" w:sz="0" w:space="0" w:color="auto"/>
                                    <w:right w:val="none" w:sz="0" w:space="0" w:color="auto"/>
                                  </w:divBdr>
                                </w:div>
                                <w:div w:id="1677266607">
                                  <w:marLeft w:val="0"/>
                                  <w:marRight w:val="0"/>
                                  <w:marTop w:val="0"/>
                                  <w:marBottom w:val="0"/>
                                  <w:divBdr>
                                    <w:top w:val="none" w:sz="0" w:space="0" w:color="auto"/>
                                    <w:left w:val="none" w:sz="0" w:space="0" w:color="auto"/>
                                    <w:bottom w:val="none" w:sz="0" w:space="0" w:color="auto"/>
                                    <w:right w:val="none" w:sz="0" w:space="0" w:color="auto"/>
                                  </w:divBdr>
                                </w:div>
                                <w:div w:id="1735810356">
                                  <w:marLeft w:val="0"/>
                                  <w:marRight w:val="0"/>
                                  <w:marTop w:val="0"/>
                                  <w:marBottom w:val="0"/>
                                  <w:divBdr>
                                    <w:top w:val="none" w:sz="0" w:space="0" w:color="auto"/>
                                    <w:left w:val="none" w:sz="0" w:space="0" w:color="auto"/>
                                    <w:bottom w:val="none" w:sz="0" w:space="0" w:color="auto"/>
                                    <w:right w:val="none" w:sz="0" w:space="0" w:color="auto"/>
                                  </w:divBdr>
                                </w:div>
                                <w:div w:id="1740711465">
                                  <w:marLeft w:val="0"/>
                                  <w:marRight w:val="0"/>
                                  <w:marTop w:val="0"/>
                                  <w:marBottom w:val="0"/>
                                  <w:divBdr>
                                    <w:top w:val="none" w:sz="0" w:space="0" w:color="auto"/>
                                    <w:left w:val="none" w:sz="0" w:space="0" w:color="auto"/>
                                    <w:bottom w:val="none" w:sz="0" w:space="0" w:color="auto"/>
                                    <w:right w:val="none" w:sz="0" w:space="0" w:color="auto"/>
                                  </w:divBdr>
                                </w:div>
                                <w:div w:id="1742370444">
                                  <w:marLeft w:val="0"/>
                                  <w:marRight w:val="0"/>
                                  <w:marTop w:val="0"/>
                                  <w:marBottom w:val="0"/>
                                  <w:divBdr>
                                    <w:top w:val="none" w:sz="0" w:space="0" w:color="auto"/>
                                    <w:left w:val="none" w:sz="0" w:space="0" w:color="auto"/>
                                    <w:bottom w:val="none" w:sz="0" w:space="0" w:color="auto"/>
                                    <w:right w:val="none" w:sz="0" w:space="0" w:color="auto"/>
                                  </w:divBdr>
                                </w:div>
                                <w:div w:id="1771780399">
                                  <w:marLeft w:val="0"/>
                                  <w:marRight w:val="0"/>
                                  <w:marTop w:val="0"/>
                                  <w:marBottom w:val="0"/>
                                  <w:divBdr>
                                    <w:top w:val="none" w:sz="0" w:space="0" w:color="auto"/>
                                    <w:left w:val="none" w:sz="0" w:space="0" w:color="auto"/>
                                    <w:bottom w:val="none" w:sz="0" w:space="0" w:color="auto"/>
                                    <w:right w:val="none" w:sz="0" w:space="0" w:color="auto"/>
                                  </w:divBdr>
                                </w:div>
                                <w:div w:id="1772048315">
                                  <w:marLeft w:val="0"/>
                                  <w:marRight w:val="0"/>
                                  <w:marTop w:val="0"/>
                                  <w:marBottom w:val="0"/>
                                  <w:divBdr>
                                    <w:top w:val="none" w:sz="0" w:space="0" w:color="auto"/>
                                    <w:left w:val="none" w:sz="0" w:space="0" w:color="auto"/>
                                    <w:bottom w:val="none" w:sz="0" w:space="0" w:color="auto"/>
                                    <w:right w:val="none" w:sz="0" w:space="0" w:color="auto"/>
                                  </w:divBdr>
                                </w:div>
                                <w:div w:id="1785348702">
                                  <w:marLeft w:val="0"/>
                                  <w:marRight w:val="0"/>
                                  <w:marTop w:val="0"/>
                                  <w:marBottom w:val="0"/>
                                  <w:divBdr>
                                    <w:top w:val="none" w:sz="0" w:space="0" w:color="auto"/>
                                    <w:left w:val="none" w:sz="0" w:space="0" w:color="auto"/>
                                    <w:bottom w:val="none" w:sz="0" w:space="0" w:color="auto"/>
                                    <w:right w:val="none" w:sz="0" w:space="0" w:color="auto"/>
                                  </w:divBdr>
                                </w:div>
                                <w:div w:id="1787654982">
                                  <w:marLeft w:val="0"/>
                                  <w:marRight w:val="0"/>
                                  <w:marTop w:val="0"/>
                                  <w:marBottom w:val="0"/>
                                  <w:divBdr>
                                    <w:top w:val="none" w:sz="0" w:space="0" w:color="auto"/>
                                    <w:left w:val="none" w:sz="0" w:space="0" w:color="auto"/>
                                    <w:bottom w:val="none" w:sz="0" w:space="0" w:color="auto"/>
                                    <w:right w:val="none" w:sz="0" w:space="0" w:color="auto"/>
                                  </w:divBdr>
                                </w:div>
                                <w:div w:id="1816026391">
                                  <w:marLeft w:val="0"/>
                                  <w:marRight w:val="0"/>
                                  <w:marTop w:val="0"/>
                                  <w:marBottom w:val="0"/>
                                  <w:divBdr>
                                    <w:top w:val="none" w:sz="0" w:space="0" w:color="auto"/>
                                    <w:left w:val="none" w:sz="0" w:space="0" w:color="auto"/>
                                    <w:bottom w:val="none" w:sz="0" w:space="0" w:color="auto"/>
                                    <w:right w:val="none" w:sz="0" w:space="0" w:color="auto"/>
                                  </w:divBdr>
                                </w:div>
                                <w:div w:id="1820657887">
                                  <w:marLeft w:val="0"/>
                                  <w:marRight w:val="0"/>
                                  <w:marTop w:val="0"/>
                                  <w:marBottom w:val="0"/>
                                  <w:divBdr>
                                    <w:top w:val="none" w:sz="0" w:space="0" w:color="auto"/>
                                    <w:left w:val="none" w:sz="0" w:space="0" w:color="auto"/>
                                    <w:bottom w:val="none" w:sz="0" w:space="0" w:color="auto"/>
                                    <w:right w:val="none" w:sz="0" w:space="0" w:color="auto"/>
                                  </w:divBdr>
                                </w:div>
                                <w:div w:id="1825199564">
                                  <w:marLeft w:val="0"/>
                                  <w:marRight w:val="0"/>
                                  <w:marTop w:val="0"/>
                                  <w:marBottom w:val="0"/>
                                  <w:divBdr>
                                    <w:top w:val="none" w:sz="0" w:space="0" w:color="auto"/>
                                    <w:left w:val="none" w:sz="0" w:space="0" w:color="auto"/>
                                    <w:bottom w:val="none" w:sz="0" w:space="0" w:color="auto"/>
                                    <w:right w:val="none" w:sz="0" w:space="0" w:color="auto"/>
                                  </w:divBdr>
                                </w:div>
                                <w:div w:id="1843276650">
                                  <w:marLeft w:val="0"/>
                                  <w:marRight w:val="0"/>
                                  <w:marTop w:val="0"/>
                                  <w:marBottom w:val="0"/>
                                  <w:divBdr>
                                    <w:top w:val="none" w:sz="0" w:space="0" w:color="auto"/>
                                    <w:left w:val="none" w:sz="0" w:space="0" w:color="auto"/>
                                    <w:bottom w:val="none" w:sz="0" w:space="0" w:color="auto"/>
                                    <w:right w:val="none" w:sz="0" w:space="0" w:color="auto"/>
                                  </w:divBdr>
                                </w:div>
                                <w:div w:id="1854683634">
                                  <w:marLeft w:val="0"/>
                                  <w:marRight w:val="0"/>
                                  <w:marTop w:val="0"/>
                                  <w:marBottom w:val="0"/>
                                  <w:divBdr>
                                    <w:top w:val="none" w:sz="0" w:space="0" w:color="auto"/>
                                    <w:left w:val="none" w:sz="0" w:space="0" w:color="auto"/>
                                    <w:bottom w:val="none" w:sz="0" w:space="0" w:color="auto"/>
                                    <w:right w:val="none" w:sz="0" w:space="0" w:color="auto"/>
                                  </w:divBdr>
                                </w:div>
                                <w:div w:id="1855873113">
                                  <w:marLeft w:val="0"/>
                                  <w:marRight w:val="0"/>
                                  <w:marTop w:val="0"/>
                                  <w:marBottom w:val="0"/>
                                  <w:divBdr>
                                    <w:top w:val="none" w:sz="0" w:space="0" w:color="auto"/>
                                    <w:left w:val="none" w:sz="0" w:space="0" w:color="auto"/>
                                    <w:bottom w:val="none" w:sz="0" w:space="0" w:color="auto"/>
                                    <w:right w:val="none" w:sz="0" w:space="0" w:color="auto"/>
                                  </w:divBdr>
                                </w:div>
                                <w:div w:id="1862932921">
                                  <w:marLeft w:val="0"/>
                                  <w:marRight w:val="0"/>
                                  <w:marTop w:val="0"/>
                                  <w:marBottom w:val="0"/>
                                  <w:divBdr>
                                    <w:top w:val="none" w:sz="0" w:space="0" w:color="auto"/>
                                    <w:left w:val="none" w:sz="0" w:space="0" w:color="auto"/>
                                    <w:bottom w:val="none" w:sz="0" w:space="0" w:color="auto"/>
                                    <w:right w:val="none" w:sz="0" w:space="0" w:color="auto"/>
                                  </w:divBdr>
                                </w:div>
                                <w:div w:id="1886528601">
                                  <w:marLeft w:val="0"/>
                                  <w:marRight w:val="0"/>
                                  <w:marTop w:val="0"/>
                                  <w:marBottom w:val="0"/>
                                  <w:divBdr>
                                    <w:top w:val="none" w:sz="0" w:space="0" w:color="auto"/>
                                    <w:left w:val="none" w:sz="0" w:space="0" w:color="auto"/>
                                    <w:bottom w:val="none" w:sz="0" w:space="0" w:color="auto"/>
                                    <w:right w:val="none" w:sz="0" w:space="0" w:color="auto"/>
                                  </w:divBdr>
                                </w:div>
                                <w:div w:id="1906719214">
                                  <w:marLeft w:val="0"/>
                                  <w:marRight w:val="0"/>
                                  <w:marTop w:val="0"/>
                                  <w:marBottom w:val="0"/>
                                  <w:divBdr>
                                    <w:top w:val="none" w:sz="0" w:space="0" w:color="auto"/>
                                    <w:left w:val="none" w:sz="0" w:space="0" w:color="auto"/>
                                    <w:bottom w:val="none" w:sz="0" w:space="0" w:color="auto"/>
                                    <w:right w:val="none" w:sz="0" w:space="0" w:color="auto"/>
                                  </w:divBdr>
                                </w:div>
                                <w:div w:id="1931770476">
                                  <w:marLeft w:val="0"/>
                                  <w:marRight w:val="0"/>
                                  <w:marTop w:val="0"/>
                                  <w:marBottom w:val="0"/>
                                  <w:divBdr>
                                    <w:top w:val="none" w:sz="0" w:space="0" w:color="auto"/>
                                    <w:left w:val="none" w:sz="0" w:space="0" w:color="auto"/>
                                    <w:bottom w:val="none" w:sz="0" w:space="0" w:color="auto"/>
                                    <w:right w:val="none" w:sz="0" w:space="0" w:color="auto"/>
                                  </w:divBdr>
                                </w:div>
                                <w:div w:id="1941333219">
                                  <w:marLeft w:val="0"/>
                                  <w:marRight w:val="0"/>
                                  <w:marTop w:val="0"/>
                                  <w:marBottom w:val="0"/>
                                  <w:divBdr>
                                    <w:top w:val="none" w:sz="0" w:space="0" w:color="auto"/>
                                    <w:left w:val="none" w:sz="0" w:space="0" w:color="auto"/>
                                    <w:bottom w:val="none" w:sz="0" w:space="0" w:color="auto"/>
                                    <w:right w:val="none" w:sz="0" w:space="0" w:color="auto"/>
                                  </w:divBdr>
                                </w:div>
                                <w:div w:id="1957639553">
                                  <w:marLeft w:val="0"/>
                                  <w:marRight w:val="0"/>
                                  <w:marTop w:val="0"/>
                                  <w:marBottom w:val="0"/>
                                  <w:divBdr>
                                    <w:top w:val="none" w:sz="0" w:space="0" w:color="auto"/>
                                    <w:left w:val="none" w:sz="0" w:space="0" w:color="auto"/>
                                    <w:bottom w:val="none" w:sz="0" w:space="0" w:color="auto"/>
                                    <w:right w:val="none" w:sz="0" w:space="0" w:color="auto"/>
                                  </w:divBdr>
                                </w:div>
                                <w:div w:id="1958871590">
                                  <w:marLeft w:val="0"/>
                                  <w:marRight w:val="0"/>
                                  <w:marTop w:val="0"/>
                                  <w:marBottom w:val="0"/>
                                  <w:divBdr>
                                    <w:top w:val="none" w:sz="0" w:space="0" w:color="auto"/>
                                    <w:left w:val="none" w:sz="0" w:space="0" w:color="auto"/>
                                    <w:bottom w:val="none" w:sz="0" w:space="0" w:color="auto"/>
                                    <w:right w:val="none" w:sz="0" w:space="0" w:color="auto"/>
                                  </w:divBdr>
                                </w:div>
                                <w:div w:id="2003847190">
                                  <w:marLeft w:val="0"/>
                                  <w:marRight w:val="0"/>
                                  <w:marTop w:val="0"/>
                                  <w:marBottom w:val="0"/>
                                  <w:divBdr>
                                    <w:top w:val="none" w:sz="0" w:space="0" w:color="auto"/>
                                    <w:left w:val="none" w:sz="0" w:space="0" w:color="auto"/>
                                    <w:bottom w:val="none" w:sz="0" w:space="0" w:color="auto"/>
                                    <w:right w:val="none" w:sz="0" w:space="0" w:color="auto"/>
                                  </w:divBdr>
                                </w:div>
                                <w:div w:id="2004551854">
                                  <w:marLeft w:val="0"/>
                                  <w:marRight w:val="0"/>
                                  <w:marTop w:val="0"/>
                                  <w:marBottom w:val="0"/>
                                  <w:divBdr>
                                    <w:top w:val="none" w:sz="0" w:space="0" w:color="auto"/>
                                    <w:left w:val="none" w:sz="0" w:space="0" w:color="auto"/>
                                    <w:bottom w:val="none" w:sz="0" w:space="0" w:color="auto"/>
                                    <w:right w:val="none" w:sz="0" w:space="0" w:color="auto"/>
                                  </w:divBdr>
                                </w:div>
                                <w:div w:id="2006977021">
                                  <w:marLeft w:val="0"/>
                                  <w:marRight w:val="0"/>
                                  <w:marTop w:val="0"/>
                                  <w:marBottom w:val="0"/>
                                  <w:divBdr>
                                    <w:top w:val="none" w:sz="0" w:space="0" w:color="auto"/>
                                    <w:left w:val="none" w:sz="0" w:space="0" w:color="auto"/>
                                    <w:bottom w:val="none" w:sz="0" w:space="0" w:color="auto"/>
                                    <w:right w:val="none" w:sz="0" w:space="0" w:color="auto"/>
                                  </w:divBdr>
                                </w:div>
                                <w:div w:id="2014406393">
                                  <w:marLeft w:val="0"/>
                                  <w:marRight w:val="0"/>
                                  <w:marTop w:val="0"/>
                                  <w:marBottom w:val="0"/>
                                  <w:divBdr>
                                    <w:top w:val="none" w:sz="0" w:space="0" w:color="auto"/>
                                    <w:left w:val="none" w:sz="0" w:space="0" w:color="auto"/>
                                    <w:bottom w:val="none" w:sz="0" w:space="0" w:color="auto"/>
                                    <w:right w:val="none" w:sz="0" w:space="0" w:color="auto"/>
                                  </w:divBdr>
                                </w:div>
                                <w:div w:id="2019575789">
                                  <w:marLeft w:val="0"/>
                                  <w:marRight w:val="0"/>
                                  <w:marTop w:val="0"/>
                                  <w:marBottom w:val="0"/>
                                  <w:divBdr>
                                    <w:top w:val="none" w:sz="0" w:space="0" w:color="auto"/>
                                    <w:left w:val="none" w:sz="0" w:space="0" w:color="auto"/>
                                    <w:bottom w:val="none" w:sz="0" w:space="0" w:color="auto"/>
                                    <w:right w:val="none" w:sz="0" w:space="0" w:color="auto"/>
                                  </w:divBdr>
                                </w:div>
                                <w:div w:id="2019772013">
                                  <w:marLeft w:val="0"/>
                                  <w:marRight w:val="0"/>
                                  <w:marTop w:val="0"/>
                                  <w:marBottom w:val="0"/>
                                  <w:divBdr>
                                    <w:top w:val="none" w:sz="0" w:space="0" w:color="auto"/>
                                    <w:left w:val="none" w:sz="0" w:space="0" w:color="auto"/>
                                    <w:bottom w:val="none" w:sz="0" w:space="0" w:color="auto"/>
                                    <w:right w:val="none" w:sz="0" w:space="0" w:color="auto"/>
                                  </w:divBdr>
                                </w:div>
                                <w:div w:id="2040010268">
                                  <w:marLeft w:val="0"/>
                                  <w:marRight w:val="0"/>
                                  <w:marTop w:val="0"/>
                                  <w:marBottom w:val="0"/>
                                  <w:divBdr>
                                    <w:top w:val="none" w:sz="0" w:space="0" w:color="auto"/>
                                    <w:left w:val="none" w:sz="0" w:space="0" w:color="auto"/>
                                    <w:bottom w:val="none" w:sz="0" w:space="0" w:color="auto"/>
                                    <w:right w:val="none" w:sz="0" w:space="0" w:color="auto"/>
                                  </w:divBdr>
                                </w:div>
                                <w:div w:id="2040280523">
                                  <w:marLeft w:val="0"/>
                                  <w:marRight w:val="0"/>
                                  <w:marTop w:val="0"/>
                                  <w:marBottom w:val="0"/>
                                  <w:divBdr>
                                    <w:top w:val="none" w:sz="0" w:space="0" w:color="auto"/>
                                    <w:left w:val="none" w:sz="0" w:space="0" w:color="auto"/>
                                    <w:bottom w:val="none" w:sz="0" w:space="0" w:color="auto"/>
                                    <w:right w:val="none" w:sz="0" w:space="0" w:color="auto"/>
                                  </w:divBdr>
                                </w:div>
                                <w:div w:id="2044942754">
                                  <w:marLeft w:val="0"/>
                                  <w:marRight w:val="0"/>
                                  <w:marTop w:val="0"/>
                                  <w:marBottom w:val="0"/>
                                  <w:divBdr>
                                    <w:top w:val="none" w:sz="0" w:space="0" w:color="auto"/>
                                    <w:left w:val="none" w:sz="0" w:space="0" w:color="auto"/>
                                    <w:bottom w:val="none" w:sz="0" w:space="0" w:color="auto"/>
                                    <w:right w:val="none" w:sz="0" w:space="0" w:color="auto"/>
                                  </w:divBdr>
                                </w:div>
                                <w:div w:id="2076706075">
                                  <w:marLeft w:val="0"/>
                                  <w:marRight w:val="0"/>
                                  <w:marTop w:val="0"/>
                                  <w:marBottom w:val="0"/>
                                  <w:divBdr>
                                    <w:top w:val="none" w:sz="0" w:space="0" w:color="auto"/>
                                    <w:left w:val="none" w:sz="0" w:space="0" w:color="auto"/>
                                    <w:bottom w:val="none" w:sz="0" w:space="0" w:color="auto"/>
                                    <w:right w:val="none" w:sz="0" w:space="0" w:color="auto"/>
                                  </w:divBdr>
                                </w:div>
                                <w:div w:id="2090539999">
                                  <w:marLeft w:val="0"/>
                                  <w:marRight w:val="0"/>
                                  <w:marTop w:val="0"/>
                                  <w:marBottom w:val="0"/>
                                  <w:divBdr>
                                    <w:top w:val="none" w:sz="0" w:space="0" w:color="auto"/>
                                    <w:left w:val="none" w:sz="0" w:space="0" w:color="auto"/>
                                    <w:bottom w:val="none" w:sz="0" w:space="0" w:color="auto"/>
                                    <w:right w:val="none" w:sz="0" w:space="0" w:color="auto"/>
                                  </w:divBdr>
                                </w:div>
                                <w:div w:id="2103212306">
                                  <w:marLeft w:val="0"/>
                                  <w:marRight w:val="0"/>
                                  <w:marTop w:val="0"/>
                                  <w:marBottom w:val="0"/>
                                  <w:divBdr>
                                    <w:top w:val="none" w:sz="0" w:space="0" w:color="auto"/>
                                    <w:left w:val="none" w:sz="0" w:space="0" w:color="auto"/>
                                    <w:bottom w:val="none" w:sz="0" w:space="0" w:color="auto"/>
                                    <w:right w:val="none" w:sz="0" w:space="0" w:color="auto"/>
                                  </w:divBdr>
                                </w:div>
                                <w:div w:id="214122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BA8F81-193E-42DC-AB20-8842AB504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5495</Words>
  <Characters>3133</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8611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Asta</dc:creator>
  <cp:keywords/>
  <cp:lastModifiedBy>Taryba</cp:lastModifiedBy>
  <cp:revision>2</cp:revision>
  <cp:lastPrinted>2020-01-22T08:53:00Z</cp:lastPrinted>
  <dcterms:created xsi:type="dcterms:W3CDTF">2020-01-23T07:20:00Z</dcterms:created>
  <dcterms:modified xsi:type="dcterms:W3CDTF">2020-01-23T07:20:00Z</dcterms:modified>
</cp:coreProperties>
</file>